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9F283" w14:textId="36267ECD" w:rsidR="753BB0DA" w:rsidRDefault="753BB0DA" w:rsidP="58C2A50C">
      <w:r>
        <w:rPr>
          <w:noProof/>
        </w:rPr>
        <w:drawing>
          <wp:inline distT="0" distB="0" distL="0" distR="0" wp14:anchorId="3124B361" wp14:editId="1CBD63F1">
            <wp:extent cx="4348383" cy="1489025"/>
            <wp:effectExtent l="0" t="0" r="0" b="0"/>
            <wp:docPr id="18668576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57654" name="Picture 1866857654"/>
                    <pic:cNvPicPr/>
                  </pic:nvPicPr>
                  <pic:blipFill>
                    <a:blip r:embed="rId12">
                      <a:extLst>
                        <a:ext uri="{28A0092B-C50C-407E-A947-70E740481C1C}">
                          <a14:useLocalDpi xmlns:a14="http://schemas.microsoft.com/office/drawing/2010/main"/>
                        </a:ext>
                      </a:extLst>
                    </a:blip>
                    <a:stretch>
                      <a:fillRect/>
                    </a:stretch>
                  </pic:blipFill>
                  <pic:spPr>
                    <a:xfrm>
                      <a:off x="0" y="0"/>
                      <a:ext cx="4369487" cy="1496252"/>
                    </a:xfrm>
                    <a:prstGeom prst="rect">
                      <a:avLst/>
                    </a:prstGeom>
                  </pic:spPr>
                </pic:pic>
              </a:graphicData>
            </a:graphic>
          </wp:inline>
        </w:drawing>
      </w:r>
    </w:p>
    <w:p w14:paraId="2B694E16" w14:textId="5B588418" w:rsidR="001A043C" w:rsidRPr="001A043C" w:rsidRDefault="001A043C" w:rsidP="001A043C">
      <w:pPr>
        <w:pStyle w:val="Stijl1"/>
        <w:numPr>
          <w:ilvl w:val="0"/>
          <w:numId w:val="0"/>
        </w:numPr>
        <w:pBdr>
          <w:bottom w:val="single" w:sz="12" w:space="1" w:color="B35A0D"/>
        </w:pBdr>
        <w:rPr>
          <w:lang w:val="pl-PL"/>
        </w:rPr>
      </w:pPr>
      <w:r>
        <w:t xml:space="preserve">Karta SHINE na rzecz energetyki obywatelskiej dla gmin</w:t>
      </w:r>
    </w:p>
    <w:p w14:paraId="01E576AA" w14:textId="77777777" w:rsidR="001A043C" w:rsidRDefault="001A043C" w:rsidP="001A043C">
      <w:pPr>
        <w:pStyle w:val="Titre2"/>
        <w:numPr>
          <w:ilvl w:val="0"/>
          <w:numId w:val="0"/>
        </w:numPr>
        <w:ind w:left="576" w:hanging="576"/>
      </w:pPr>
      <w:r>
        <w:t xml:space="preserve">Jak działa ta karta</w:t>
      </w:r>
    </w:p>
    <w:p w14:paraId="5B0614F9" w14:textId="624A735C" w:rsidR="001A043C" w:rsidRDefault="001A043C" w:rsidP="001A043C">
      <w:r>
        <w:t xml:space="preserve">Karta ma dwa poziomy, dzięki czemu gmina może zacząć w prosty sposób i pójść dalej, gdy będzie na to gotowa</w:t>
      </w:r>
      <w:r>
        <w:rPr>
          <w:rStyle w:val="Appelnotedebasdep"/>
        </w:rPr>
        <w:footnoteReference w:id="1"/>
      </w:r>
      <w:r>
        <w:t xml:space="preserve">.</w:t>
      </w:r>
    </w:p>
    <w:p w14:paraId="33E59067" w14:textId="77777777" w:rsidR="001A043C" w:rsidRDefault="001A043C" w:rsidP="001A043C"/>
    <w:p w14:paraId="135F7DA9" w14:textId="07B71FCE" w:rsidR="001A043C" w:rsidRDefault="001A043C" w:rsidP="001A043C">
      <w:r>
        <w:rPr>
          <w:b/>
        </w:rPr>
        <w:t xml:space="preserve">Poziom 1: Deklaracja ambicji.</w:t>
      </w:r>
      <w:r>
        <w:t xml:space="preserve"> Jednostronicowe zobowiązanie podpisane przez gminę. Określa lokalne ambicje w zakresie energetyki obywatelskiej, a gmina realizuje co najmniej jeden krok akredytacji: szkolenie online Espresso lub narzędzie do kojarzenia zasobów. To wszystko, czego gmina potrzebuje, aby uzyskać akredytację.</w:t>
      </w:r>
    </w:p>
    <w:p w14:paraId="0EC8DDF9" w14:textId="77777777" w:rsidR="001A043C" w:rsidRDefault="001A043C" w:rsidP="001A043C"/>
    <w:p w14:paraId="516487C6" w14:textId="0EA90183" w:rsidR="001A043C" w:rsidRDefault="001A043C" w:rsidP="001A043C">
      <w:r>
        <w:rPr>
          <w:b/>
        </w:rPr>
        <w:t xml:space="preserve">Poziom 2: Lokalny zespół na rzecz sprawiedliwej transformacji energetycznej (JET).</w:t>
      </w:r>
      <w:r>
        <w:t xml:space="preserve"> Dla gmin, które chcą pójść dalej, łącząc lokalnych interesariuszy w zespół JET, który kieruje lokalnym punktem kompleksowej obsługi. Poziom 2 jest opcjonalny i można go dodać w dowolnym momencie. Podpisują go wszyscy członkowie zespołu JET, a nie tylko gmina.</w:t>
      </w:r>
    </w:p>
    <w:p w14:paraId="31565646" w14:textId="77777777" w:rsidR="001A043C" w:rsidRDefault="001A043C" w:rsidP="001A043C"/>
    <w:p w14:paraId="18B9866E" w14:textId="77777777" w:rsidR="001A043C" w:rsidRDefault="001A043C" w:rsidP="001A043C">
      <w:r>
        <w:t xml:space="preserve">Oba poziomy łączą Zasady przewodnie SHINE, streszczone w załączniku.</w:t>
      </w:r>
    </w:p>
    <w:p w14:paraId="70DE37E4" w14:textId="77777777" w:rsidR="001A043C" w:rsidRDefault="001A043C" w:rsidP="001A043C"/>
    <w:p w14:paraId="2066F916" w14:textId="77777777" w:rsidR="001A043C" w:rsidRDefault="001A043C" w:rsidP="001A043C">
      <w:pPr>
        <w:pStyle w:val="Titre2"/>
        <w:numPr>
          <w:ilvl w:val="0"/>
          <w:numId w:val="0"/>
        </w:numPr>
        <w:ind w:left="576" w:hanging="576"/>
      </w:pPr>
      <w:r>
        <w:t xml:space="preserve">Poziom 1: Nasza deklaracja ambicji</w:t>
      </w:r>
    </w:p>
    <w:p w14:paraId="296E93A4" w14:textId="5358E462" w:rsidR="001A043C" w:rsidRDefault="001A043C" w:rsidP="001A043C">
      <w:pPr>
        <w:rPr>
          <w:i/>
          <w:iCs/>
        </w:rPr>
      </w:pPr>
      <w:r>
        <w:rPr>
          <w:i/>
          <w:iCs/>
        </w:rPr>
        <w:t xml:space="preserve">Podpisując tę kartę, gmina </w:t>
      </w:r>
      <w:r>
        <w:rPr>
          <w:b/>
          <w:i/>
          <w:iCs/>
        </w:rPr>
        <w:t xml:space="preserve">[nazwa gminy]</w:t>
      </w:r>
      <w:r>
        <w:rPr>
          <w:i/>
          <w:iCs/>
        </w:rPr>
        <w:t xml:space="preserve"> wyraża swoje zaangażowanie we wspieranie i przyspieszanie powstawania społeczności energetycznych na swoim terenie.</w:t>
      </w:r>
    </w:p>
    <w:p w14:paraId="3424DD32" w14:textId="77777777" w:rsidR="001A043C" w:rsidRPr="00A3178C" w:rsidRDefault="001A043C" w:rsidP="001A043C">
      <w:pPr>
        <w:rPr>
          <w:i/>
          <w:iCs/>
        </w:rPr>
      </w:pPr>
    </w:p>
    <w:p w14:paraId="1222BB78" w14:textId="77777777" w:rsidR="001A043C" w:rsidRPr="00A3178C" w:rsidRDefault="001A043C" w:rsidP="001A043C">
      <w:pPr>
        <w:pStyle w:val="Titre3"/>
        <w:numPr>
          <w:ilvl w:val="0"/>
          <w:numId w:val="0"/>
        </w:numPr>
        <w:ind w:left="720" w:hanging="720"/>
        <w:rPr>
          <w:i/>
          <w:iCs/>
        </w:rPr>
      </w:pPr>
      <w:r>
        <w:rPr>
          <w:i/>
          <w:iCs/>
        </w:rPr>
        <w:t xml:space="preserve">Czym jest społeczność energetyczna?</w:t>
      </w:r>
    </w:p>
    <w:p w14:paraId="597EA99B" w14:textId="77777777" w:rsidR="001A043C" w:rsidRDefault="001A043C" w:rsidP="001A043C">
      <w:pPr>
        <w:rPr>
          <w:i/>
          <w:iCs/>
        </w:rPr>
      </w:pPr>
      <w:r>
        <w:rPr>
          <w:i/>
          <w:iCs/>
        </w:rPr>
        <w:t xml:space="preserve">Społeczność energetyczna to sposób, w jaki obywatele współpracują przy działalności związanej z energią, w oparciu o otwarty i demokratyczny udział oraz zarządzanie, tak aby działalność ta przynosiła korzyści jej członkom lub społeczności lokalnej. Społeczności energetyczne działające w zakresie energii odnawialnej mogą obejmować obywateli, samorządy lokalne oraz mikro-, małe i średnie przedsiębiorstwa.</w:t>
      </w:r>
    </w:p>
    <w:p w14:paraId="00C99E7B" w14:textId="77777777" w:rsidR="001A043C" w:rsidRPr="00A3178C" w:rsidRDefault="001A043C" w:rsidP="001A043C">
      <w:pPr>
        <w:rPr>
          <w:i/>
          <w:iCs/>
        </w:rPr>
      </w:pPr>
    </w:p>
    <w:p w14:paraId="6B3D964B" w14:textId="77777777" w:rsidR="001A043C" w:rsidRPr="00A3178C" w:rsidRDefault="001A043C" w:rsidP="001A043C">
      <w:pPr>
        <w:pStyle w:val="Titre3"/>
        <w:numPr>
          <w:ilvl w:val="0"/>
          <w:numId w:val="0"/>
        </w:numPr>
        <w:ind w:left="720" w:hanging="720"/>
        <w:rPr>
          <w:i/>
          <w:iCs/>
        </w:rPr>
      </w:pPr>
      <w:r>
        <w:rPr>
          <w:i/>
          <w:iCs/>
        </w:rPr>
        <w:t xml:space="preserve">Dlaczego podpisujemy</w:t>
      </w:r>
    </w:p>
    <w:p w14:paraId="34BBA62B" w14:textId="666DCA6E" w:rsidR="001A043C" w:rsidRDefault="001A043C" w:rsidP="001A043C">
      <w:pPr>
        <w:rPr>
          <w:i/>
          <w:iCs/>
        </w:rPr>
      </w:pPr>
      <w:r>
        <w:rPr>
          <w:b/>
          <w:bCs/>
          <w:i/>
          <w:iCs/>
        </w:rPr>
        <w:t xml:space="preserve">[Nazwa Państwa gminy]</w:t>
      </w:r>
      <w:r>
        <w:rPr>
          <w:i/>
          <w:iCs/>
        </w:rPr>
        <w:t xml:space="preserve"> chce sprawiedliwego społecznie i przyjaznego dla klimatu systemu energetycznego, w którego centrum są odnawialne źródła energii i ludzie. Społeczności energetyczne mogą chronić mieszkańców przed wahaniami cen energii, zatrzymywać korzyści z energii odnawialnej na miejscu i dawać obywatelom realny wpływ na to, jak </w:t>
        <w:lastRenderedPageBreak/>
        <w:t xml:space="preserve">energia jest wytwarzana i dzielona. Chcemy, aby każdy w naszej społeczności mógł wziąć w tym udział, także osoby, które zwykle są pomijane.</w:t>
      </w:r>
    </w:p>
    <w:p w14:paraId="6D6749D1" w14:textId="77777777" w:rsidR="001A043C" w:rsidRPr="00A3178C" w:rsidRDefault="001A043C" w:rsidP="001A043C">
      <w:pPr>
        <w:rPr>
          <w:i/>
          <w:iCs/>
        </w:rPr>
      </w:pPr>
    </w:p>
    <w:p w14:paraId="1DE2A141" w14:textId="77777777" w:rsidR="001A043C" w:rsidRDefault="001A043C" w:rsidP="001A043C">
      <w:pPr>
        <w:rPr>
          <w:i/>
          <w:iCs/>
        </w:rPr>
      </w:pPr>
      <w:r>
        <w:rPr>
          <w:i/>
          <w:iCs/>
        </w:rPr>
        <w:t xml:space="preserve">W całej Europie gminy już znajdują sposoby, by inicjować, wspierać i umożliwiać rozwój energetyki obywatelskiej. Chcemy sprawdzić, w jakim miejscu jesteśmy, rozwinąć nasze kompetencje i iść naprzód.</w:t>
      </w:r>
    </w:p>
    <w:p w14:paraId="2A38770D" w14:textId="77777777" w:rsidR="001A043C" w:rsidRPr="00A3178C" w:rsidRDefault="001A043C" w:rsidP="001A043C">
      <w:pPr>
        <w:rPr>
          <w:i/>
          <w:iCs/>
        </w:rPr>
      </w:pPr>
    </w:p>
    <w:p w14:paraId="1A510817" w14:textId="77777777" w:rsidR="001A043C" w:rsidRPr="00A3178C" w:rsidRDefault="001A043C" w:rsidP="001A043C">
      <w:pPr>
        <w:pStyle w:val="Titre3"/>
        <w:numPr>
          <w:ilvl w:val="0"/>
          <w:numId w:val="0"/>
        </w:numPr>
        <w:ind w:left="720" w:hanging="720"/>
        <w:rPr>
          <w:i/>
          <w:iCs/>
        </w:rPr>
      </w:pPr>
      <w:r>
        <w:rPr>
          <w:i/>
          <w:iCs/>
        </w:rPr>
        <w:t xml:space="preserve">Nasza ambicja</w:t>
      </w:r>
    </w:p>
    <w:p w14:paraId="31B02D27" w14:textId="77777777" w:rsidR="001A043C" w:rsidRPr="00E92CEF" w:rsidRDefault="001A043C" w:rsidP="001A043C">
      <w:r>
        <w:t xml:space="preserve">W jednym lub dwóch zdaniach, własnymi słowami:</w:t>
      </w:r>
    </w:p>
    <w:p w14:paraId="4EC0FFFE" w14:textId="52AD1E06" w:rsidR="001A043C" w:rsidRPr="00A3178C" w:rsidRDefault="001A043C" w:rsidP="001A043C">
      <w:pPr>
        <w:rPr>
          <w:i/>
          <w:iCs/>
        </w:rPr>
      </w:pPr>
      <w:r>
        <w:rPr>
          <w:i/>
          <w:iCs/>
        </w:rPr>
        <w:t xml:space="preserve">W [gmina] chcemy, aby energetyka obywatelska… [proszę zastąpić własną deklaracją planowanych działań].</w:t>
      </w:r>
    </w:p>
    <w:p w14:paraId="5D299068" w14:textId="77777777" w:rsidR="001A043C" w:rsidRDefault="001A043C" w:rsidP="001A043C">
      <w:pPr>
        <w:rPr>
          <w:i/>
          <w:iCs/>
        </w:rPr>
      </w:pPr>
      <w:r>
        <w:rPr>
          <w:i/>
          <w:iCs/>
        </w:rPr>
        <w:t xml:space="preserve">(Na przykład: kto powinien na tym skorzystać, co powinno się zmienić w ciągu najbliższych kilku lat lub z jakim lokalnym wyzwaniem najbardziej chcą się Państwo zmierzyć.)</w:t>
      </w:r>
    </w:p>
    <w:p w14:paraId="3D54BB04" w14:textId="77777777" w:rsidR="001A043C" w:rsidRPr="00A3178C" w:rsidRDefault="001A043C" w:rsidP="001A043C">
      <w:pPr>
        <w:rPr>
          <w:i/>
          <w:iCs/>
        </w:rPr>
      </w:pPr>
    </w:p>
    <w:p w14:paraId="1E95DD85" w14:textId="77777777" w:rsidR="001A043C" w:rsidRPr="00A3178C" w:rsidRDefault="001A043C" w:rsidP="001A043C">
      <w:pPr>
        <w:pStyle w:val="Titre3"/>
        <w:numPr>
          <w:ilvl w:val="0"/>
          <w:numId w:val="0"/>
        </w:numPr>
        <w:ind w:left="720" w:hanging="720"/>
        <w:rPr>
          <w:i/>
          <w:iCs/>
        </w:rPr>
      </w:pPr>
      <w:r>
        <w:rPr>
          <w:i/>
          <w:iCs/>
        </w:rPr>
        <w:t xml:space="preserve">Nasze zobowiązania</w:t>
      </w:r>
    </w:p>
    <w:p w14:paraId="765FF4D4" w14:textId="77777777" w:rsidR="001A043C" w:rsidRPr="00A3178C" w:rsidRDefault="001A043C" w:rsidP="001A043C">
      <w:pPr>
        <w:rPr>
          <w:i/>
          <w:iCs/>
        </w:rPr>
      </w:pPr>
      <w:r>
        <w:rPr>
          <w:i/>
          <w:iCs/>
        </w:rPr>
        <w:t xml:space="preserve">Podpisując tę kartę, zobowiązujemy się do:</w:t>
      </w:r>
    </w:p>
    <w:p w14:paraId="5A406E16" w14:textId="40FB9DAE" w:rsidR="001A043C" w:rsidRPr="00A3178C" w:rsidRDefault="001A043C" w:rsidP="001A043C">
      <w:pPr>
        <w:pStyle w:val="Paragraphedeliste"/>
        <w:numPr>
          <w:ilvl w:val="0"/>
          <w:numId w:val="14"/>
        </w:numPr>
        <w:spacing w:after="160" w:line="259" w:lineRule="auto"/>
        <w:rPr>
          <w:i/>
          <w:iCs/>
        </w:rPr>
      </w:pPr>
      <w:r>
        <w:rPr>
          <w:b/>
          <w:i/>
          <w:iCs/>
        </w:rPr>
        <w:t xml:space="preserve">Działania w duchu Zasad przewodnich SHINE</w:t>
      </w:r>
      <w:r>
        <w:rPr>
          <w:i/>
          <w:iCs/>
        </w:rPr>
        <w:t xml:space="preserve"> w naszej pracy na rzecz energetyki obywatelskiej, zaczynając od wysłuchania społeczności lokalnej i dbając o to, by nikt nie został pominięty.</w:t>
      </w:r>
    </w:p>
    <w:p w14:paraId="74CC329B" w14:textId="77777777" w:rsidR="001A043C" w:rsidRDefault="001A043C" w:rsidP="001A043C">
      <w:pPr>
        <w:pStyle w:val="Paragraphedeliste"/>
        <w:numPr>
          <w:ilvl w:val="0"/>
          <w:numId w:val="14"/>
        </w:numPr>
        <w:spacing w:after="160" w:line="259" w:lineRule="auto"/>
        <w:rPr>
          <w:i/>
          <w:iCs/>
        </w:rPr>
      </w:pPr>
      <w:r>
        <w:rPr>
          <w:b/>
          <w:i/>
          <w:iCs/>
        </w:rPr>
        <w:t xml:space="preserve">Zrealizowania co najmniej jednego z tych kroków</w:t>
      </w:r>
      <w:r>
        <w:rPr>
          <w:i/>
          <w:iCs/>
        </w:rPr>
        <w:t xml:space="preserve"> w celu uzyskania akredytacji (proszę zaznaczyć wybrany krok lub kroki):</w:t>
      </w:r>
    </w:p>
    <w:p w14:paraId="0846B000" w14:textId="77777777" w:rsidR="001A043C" w:rsidRPr="00A3178C" w:rsidRDefault="001A043C" w:rsidP="001A043C">
      <w:pPr>
        <w:pStyle w:val="Paragraphedeliste"/>
        <w:spacing w:after="160" w:line="259" w:lineRule="auto"/>
        <w:rPr>
          <w:i/>
          <w:iCs/>
        </w:rPr>
      </w:pPr>
    </w:p>
    <w:p w14:paraId="58BE64BC" w14:textId="26E860DF" w:rsidR="001A043C" w:rsidRPr="00A3178C" w:rsidRDefault="001A043C" w:rsidP="001A043C">
      <w:pPr>
        <w:pStyle w:val="Paragraphedeliste"/>
        <w:numPr>
          <w:ilvl w:val="1"/>
          <w:numId w:val="15"/>
        </w:numPr>
        <w:spacing w:after="160" w:line="259" w:lineRule="auto"/>
        <w:rPr>
          <w:i/>
          <w:iCs/>
        </w:rPr>
      </w:pPr>
      <w:r>
        <w:rPr>
          <w:i/>
          <w:iCs/>
        </w:rPr>
        <w:t xml:space="preserve">☐ </w:t>
      </w:r>
      <w:r>
        <w:rPr>
          <w:b/>
          <w:i/>
          <w:iCs/>
        </w:rPr>
        <w:t xml:space="preserve">Rozwijanie naszych kompetencji.</w:t>
      </w:r>
      <w:r>
        <w:rPr>
          <w:i/>
          <w:iCs/>
        </w:rPr>
        <w:t xml:space="preserve"> Zapewnienie pracownikom czasu na ukończenie co najmniej dwóch modułów kursu do samodzielnej nauki Community Energy Espresso (online). Decydenci wybierają moduły i pracowników zgodnie z lokalnymi potrzebami.</w:t>
      </w:r>
    </w:p>
    <w:p w14:paraId="1B2B6707" w14:textId="77777777" w:rsidR="001A043C" w:rsidRPr="00A3178C" w:rsidRDefault="001A043C" w:rsidP="001A043C">
      <w:pPr>
        <w:pStyle w:val="Paragraphedeliste"/>
        <w:numPr>
          <w:ilvl w:val="1"/>
          <w:numId w:val="15"/>
        </w:numPr>
        <w:spacing w:after="160" w:line="259" w:lineRule="auto"/>
        <w:rPr>
          <w:i/>
          <w:iCs/>
        </w:rPr>
      </w:pPr>
      <w:r>
        <w:rPr>
          <w:i/>
          <w:iCs/>
        </w:rPr>
        <w:t xml:space="preserve">☐ </w:t>
      </w:r>
      <w:r>
        <w:rPr>
          <w:b/>
          <w:i/>
          <w:iCs/>
        </w:rPr>
        <w:t xml:space="preserve">Udostępnienie naszych zasobów.</w:t>
      </w:r>
      <w:r>
        <w:rPr>
          <w:i/>
          <w:iCs/>
        </w:rPr>
        <w:t xml:space="preserve"> Zamieszczenie naszych zasobów gminnych (dachów, gruntów, budynków) w narzędziu do kojarzenia zasobów i nawiązanie kontaktu z nowymi lub istniejącymi społecznościami energetycznymi. Zasoby są przydzielane lokalnym projektom zgodnie z lokalnymi wymogami prawnymi.</w:t>
      </w:r>
    </w:p>
    <w:p w14:paraId="6B1C2C24" w14:textId="77777777" w:rsidR="001A043C" w:rsidRDefault="001A043C" w:rsidP="001A043C">
      <w:pPr>
        <w:pStyle w:val="Titre3"/>
        <w:numPr>
          <w:ilvl w:val="0"/>
          <w:numId w:val="0"/>
        </w:numPr>
        <w:ind w:left="720" w:hanging="720"/>
      </w:pPr>
      <w:r>
        <w:t xml:space="preserve">Podpisano</w:t>
      </w:r>
    </w:p>
    <w:tbl>
      <w:tblPr>
        <w:tblStyle w:val="Grilledutableau"/>
        <w:tblW w:w="0" w:type="auto"/>
        <w:tblLayout w:type="fixed"/>
        <w:tblLook w:val="0420" w:firstRow="1" w:lastRow="0" w:firstColumn="0" w:lastColumn="0" w:noHBand="0" w:noVBand="1"/>
      </w:tblPr>
      <w:tblGrid>
        <w:gridCol w:w="4680"/>
        <w:gridCol w:w="4680"/>
      </w:tblGrid>
      <w:tr w:rsidR="001A043C" w14:paraId="51F08D9C" w14:textId="77777777" w:rsidTr="00CC776F">
        <w:trPr>
          <w:cnfStyle w:val="100000000000" w:firstRow="1" w:lastRow="0" w:firstColumn="0" w:lastColumn="0" w:oddVBand="0" w:evenVBand="0" w:oddHBand="0" w:evenHBand="0" w:firstRowFirstColumn="0" w:firstRowLastColumn="0" w:lastRowFirstColumn="0" w:lastRowLastColumn="0"/>
          <w:tblHeader/>
        </w:trPr>
        <w:tc>
          <w:tcPr>
            <w:tcW w:w="4680" w:type="dxa"/>
            <w:shd w:val="clear" w:color="auto" w:fill="F2F2F2"/>
          </w:tcPr>
          <w:p w14:paraId="32D64E8D" w14:textId="77777777" w:rsidR="001A043C" w:rsidRDefault="001A043C" w:rsidP="00CC776F"/>
          <w:pPr>
            <w:keepNext/>
          </w:pPr>
        </w:tc>
        <w:tc>
          <w:tcPr>
            <w:tcW w:w="4680" w:type="dxa"/>
            <w:shd w:val="clear" w:color="auto" w:fill="F2F2F2"/>
          </w:tcPr>
          <w:p w14:paraId="6290393C" w14:textId="77777777" w:rsidR="001A043C" w:rsidRDefault="001A043C" w:rsidP="00CC776F"/>
          <w:pPr>
            <w:keepNext/>
          </w:pPr>
        </w:tc>
      </w:tr>
      <w:tr w:rsidR="001A043C" w14:paraId="16F8656C" w14:textId="77777777" w:rsidTr="00CC776F">
        <w:tc>
          <w:tcPr>
            <w:tcW w:w="4680" w:type="dxa"/>
          </w:tcPr>
          <w:p w14:paraId="14757935" w14:textId="77777777" w:rsidR="001A043C" w:rsidRDefault="001A043C" w:rsidP="00CC776F">
            <w:pPr>
              <w:keepNext/>
            </w:pPr>
            <w:r>
              <w:t xml:space="preserve">Gmina (nazwa i pełny adres)</w:t>
            </w:r>
          </w:p>
        </w:tc>
        <w:tc>
          <w:tcPr>
            <w:tcW w:w="4680" w:type="dxa"/>
          </w:tcPr>
          <w:p w14:paraId="79B7B06E" w14:textId="77777777" w:rsidR="001A043C" w:rsidRDefault="001A043C" w:rsidP="00CC776F"/>
          <w:pPr>
            <w:keepNext/>
          </w:pPr>
        </w:tc>
      </w:tr>
      <w:tr w:rsidR="001A043C" w14:paraId="41986010" w14:textId="77777777" w:rsidTr="00CC776F">
        <w:tc>
          <w:tcPr>
            <w:tcW w:w="4680" w:type="dxa"/>
          </w:tcPr>
          <w:p w14:paraId="5257A4A5" w14:textId="77777777" w:rsidR="001A043C" w:rsidRDefault="001A043C" w:rsidP="00CC776F">
            <w:pPr>
              <w:keepNext/>
            </w:pPr>
            <w:r>
              <w:t xml:space="preserve">Imię, nazwisko i stanowisko osoby podpisującej</w:t>
            </w:r>
          </w:p>
        </w:tc>
        <w:tc>
          <w:tcPr>
            <w:tcW w:w="4680" w:type="dxa"/>
          </w:tcPr>
          <w:p w14:paraId="07542191" w14:textId="77777777" w:rsidR="001A043C" w:rsidRDefault="001A043C" w:rsidP="00CC776F"/>
          <w:pPr>
            <w:keepNext/>
          </w:pPr>
        </w:tc>
      </w:tr>
      <w:tr w:rsidR="001A043C" w14:paraId="6EE46D5A" w14:textId="77777777" w:rsidTr="00CC776F">
        <w:tc>
          <w:tcPr>
            <w:tcW w:w="4680" w:type="dxa"/>
          </w:tcPr>
          <w:p w14:paraId="0DAA1BFC" w14:textId="77777777" w:rsidR="001A043C" w:rsidRDefault="001A043C" w:rsidP="00CC776F">
            <w:pPr>
              <w:keepNext/>
            </w:pPr>
            <w:r>
              <w:t xml:space="preserve">Z upoważnienia (rady gminy lub równoważnego organu)</w:t>
            </w:r>
          </w:p>
        </w:tc>
        <w:tc>
          <w:tcPr>
            <w:tcW w:w="4680" w:type="dxa"/>
          </w:tcPr>
          <w:p w14:paraId="520041AD" w14:textId="77777777" w:rsidR="001A043C" w:rsidRDefault="001A043C" w:rsidP="00CC776F"/>
          <w:pPr>
            <w:keepNext/>
          </w:pPr>
        </w:tc>
      </w:tr>
      <w:tr w:rsidR="001A043C" w14:paraId="020BF812" w14:textId="77777777" w:rsidTr="00CC776F">
        <w:tc>
          <w:tcPr>
            <w:tcW w:w="4680" w:type="dxa"/>
          </w:tcPr>
          <w:p w14:paraId="4C43F7ED" w14:textId="77777777" w:rsidR="001A043C" w:rsidRDefault="001A043C" w:rsidP="00CC776F">
            <w:pPr>
              <w:keepNext/>
            </w:pPr>
            <w:r>
              <w:t xml:space="preserve">Data (dd/mm/rr)</w:t>
            </w:r>
          </w:p>
        </w:tc>
        <w:tc>
          <w:tcPr>
            <w:tcW w:w="4680" w:type="dxa"/>
          </w:tcPr>
          <w:p w14:paraId="668B1E08" w14:textId="77777777" w:rsidR="001A043C" w:rsidRDefault="001A043C" w:rsidP="00CC776F"/>
          <w:pPr>
            <w:keepNext/>
          </w:pPr>
        </w:tc>
      </w:tr>
      <w:tr w:rsidR="001A043C" w14:paraId="27A586BB" w14:textId="77777777" w:rsidTr="00CC776F">
        <w:tc>
          <w:tcPr>
            <w:tcW w:w="4680" w:type="dxa"/>
          </w:tcPr>
          <w:p w14:paraId="203871E1" w14:textId="77777777" w:rsidR="001A043C" w:rsidRDefault="001A043C" w:rsidP="00CC776F">
            <w:pPr>
              <w:keepNext/>
            </w:pPr>
            <w:r>
              <w:t xml:space="preserve">Osoba do kontaktu (imię i nazwisko, e-mail, telefon)</w:t>
            </w:r>
          </w:p>
        </w:tc>
        <w:tc>
          <w:tcPr>
            <w:tcW w:w="4680" w:type="dxa"/>
          </w:tcPr>
          <w:p w14:paraId="30758614" w14:textId="77777777" w:rsidR="001A043C" w:rsidRDefault="001A043C" w:rsidP="00CC776F"/>
          <w:pPr>
            <w:keepNext/>
          </w:pPr>
        </w:tc>
      </w:tr>
      <w:tr w:rsidR="001A043C" w14:paraId="7CB9661C" w14:textId="77777777" w:rsidTr="00CC776F">
        <w:tc>
          <w:tcPr>
            <w:tcW w:w="4680" w:type="dxa"/>
          </w:tcPr>
          <w:p w14:paraId="142E8921" w14:textId="77777777" w:rsidR="001A043C" w:rsidRDefault="001A043C" w:rsidP="00CC776F">
            <w:pPr>
              <w:keepNext/>
            </w:pPr>
            <w:r>
              <w:t xml:space="preserve">Podpis</w:t>
            </w:r>
          </w:p>
        </w:tc>
        <w:tc>
          <w:tcPr>
            <w:tcW w:w="4680" w:type="dxa"/>
          </w:tcPr>
          <w:p w14:paraId="584F7E9E" w14:textId="77777777" w:rsidR="001A043C" w:rsidRDefault="001A043C" w:rsidP="00CC776F"/>
          <w:pPr>
            <w:keepNext/>
          </w:pPr>
        </w:tc>
      </w:tr>
    </w:tbl>
    <w:p w14:paraId="68854CA9" w14:textId="77777777" w:rsidR="00E92CEF" w:rsidRDefault="00E92CEF" w:rsidP="001A043C"/>
    <w:p w14:paraId="798E2C48" w14:textId="77777777" w:rsidR="00EA714C" w:rsidRDefault="00EA714C" w:rsidP="001A043C"/>
    <w:p w14:paraId="662C8E9E" w14:textId="5FF77A8B" w:rsidR="001A043C" w:rsidRDefault="001A043C" w:rsidP="001A043C">
      <w:r>
        <w:lastRenderedPageBreak/>
        <w:t xml:space="preserve">Zalecamy również rozpoczęcie od </w:t>
      </w:r>
      <w:hyperlink r:id="rId13" w:history="1">
        <w:r>
          <w:rPr>
            <w:rStyle w:val="Lienhypertexte"/>
            <w:b/>
          </w:rPr>
          <w:t xml:space="preserve">testu samooceny</w:t>
        </w:r>
      </w:hyperlink>
      <w:r>
        <w:t xml:space="preserve"> (ok. 15 min), aby sprawdzić, w jakim stopniu Państwa gmina już wspiera energetykę obywatelską i czego jeszcze brakuje.</w:t>
      </w:r>
    </w:p>
    <w:p w14:paraId="503FD6AF" w14:textId="77777777" w:rsidR="001A043C" w:rsidRPr="001A043C" w:rsidRDefault="001A043C" w:rsidP="001A043C">
      <w:pPr>
        <w:rPr>
          <w:sz w:val="12"/>
          <w:szCs w:val="12"/>
        </w:rPr>
      </w:pPr>
    </w:p>
    <w:p w14:paraId="566828ED" w14:textId="03D55DAF" w:rsidR="001A043C" w:rsidRDefault="001A043C" w:rsidP="001A043C">
      <w:r>
        <w:t xml:space="preserve">Po zrealizowaniu dodatkowego kroku prosimy przesłać podpisaną kartę e-mailem na adres </w:t>
      </w:r>
      <w:r>
        <w:rPr>
          <w:b/>
          <w:bCs/>
        </w:rPr>
        <w:t xml:space="preserve">shine@energy-cities.eu </w:t>
      </w:r>
      <w:r>
        <w:t xml:space="preserve">– otrzymają Państwo certyfikat.</w:t>
      </w:r>
    </w:p>
    <w:p w14:paraId="28100F84" w14:textId="77777777" w:rsidR="001A043C" w:rsidRPr="001A043C" w:rsidRDefault="001A043C" w:rsidP="001A043C">
      <w:pPr>
        <w:rPr>
          <w:sz w:val="16"/>
          <w:szCs w:val="16"/>
        </w:rPr>
      </w:pPr>
    </w:p>
    <w:p w14:paraId="74F6EAA7" w14:textId="77777777" w:rsidR="001A043C" w:rsidRDefault="001A043C" w:rsidP="001A043C">
      <w:pPr>
        <w:pStyle w:val="Titre3"/>
        <w:numPr>
          <w:ilvl w:val="0"/>
          <w:numId w:val="0"/>
        </w:numPr>
        <w:ind w:left="720" w:hanging="720"/>
      </w:pPr>
      <w:r>
        <w:t xml:space="preserve">Idziemy dalej</w:t>
      </w:r>
    </w:p>
    <w:p w14:paraId="3F9511B6" w14:textId="289EFC01" w:rsidR="001A043C" w:rsidRDefault="001A043C" w:rsidP="001A043C">
      <w:r>
        <w:t xml:space="preserve">☐ Jesteśmy zainteresowani pójściem dalej i utworzeniem lokalnego zespołu JET (poziom 2). </w:t>
      </w:r>
    </w:p>
    <w:p w14:paraId="4B8CA498" w14:textId="77777777" w:rsidR="001A043C" w:rsidRPr="001A043C" w:rsidRDefault="001A043C" w:rsidP="001A043C">
      <w:pPr>
        <w:rPr>
          <w:sz w:val="16"/>
          <w:szCs w:val="16"/>
        </w:rPr>
      </w:pPr>
    </w:p>
    <w:p w14:paraId="54D5557F" w14:textId="01B84DDE" w:rsidR="001A043C" w:rsidRDefault="001A043C" w:rsidP="001A043C">
      <w:pPr>
        <w:pStyle w:val="Titre2"/>
        <w:numPr>
          <w:ilvl w:val="0"/>
          <w:numId w:val="0"/>
        </w:numPr>
        <w:ind w:left="576" w:hanging="576"/>
      </w:pPr>
      <w:r>
        <w:t xml:space="preserve">Poziom 2: Idziemy dalej z lokalnym zespołem na rzecz sprawiedliwej transformacji energetycznej</w:t>
      </w:r>
    </w:p>
    <w:p w14:paraId="173DD5EF" w14:textId="77777777" w:rsidR="001A043C" w:rsidRDefault="001A043C" w:rsidP="001A043C">
      <w:r>
        <w:t xml:space="preserve">Zespół na rzecz sprawiedliwej transformacji energetycznej (JET) łączy lokalnych interesariuszy, aby kierować lokalnym punktem kompleksowej obsługi (OSS) w zakresie energetyki obywatelskiej. Zespół JET to ludzie: lokalni interesariusze, którzy współzarządzają OSS i dbają o to, by odpowiadał na potrzeby społeczności. OSS to struktura wsparcia, którą wspólnie kształtują i utrzymują. Zespół JET nie tylko doradza – współdecyduje.</w:t>
      </w:r>
    </w:p>
    <w:p w14:paraId="49DC9599" w14:textId="77777777" w:rsidR="001A043C" w:rsidRPr="001A043C" w:rsidRDefault="001A043C" w:rsidP="001A043C">
      <w:pPr>
        <w:pStyle w:val="Titre3"/>
        <w:numPr>
          <w:ilvl w:val="0"/>
          <w:numId w:val="0"/>
        </w:numPr>
        <w:ind w:left="720" w:hanging="720"/>
        <w:rPr>
          <w:sz w:val="12"/>
          <w:szCs w:val="12"/>
        </w:rPr>
      </w:pPr>
    </w:p>
    <w:p w14:paraId="3A4501C6" w14:textId="29840C67" w:rsidR="001A043C" w:rsidRDefault="001A043C" w:rsidP="001A043C">
      <w:pPr>
        <w:pStyle w:val="Titre3"/>
        <w:numPr>
          <w:ilvl w:val="0"/>
          <w:numId w:val="0"/>
        </w:numPr>
        <w:ind w:left="720" w:hanging="720"/>
      </w:pPr>
      <w:r>
        <w:t xml:space="preserve">Kto powinien zasiąść przy stole</w:t>
      </w:r>
    </w:p>
    <w:p w14:paraId="0461DB81" w14:textId="77777777" w:rsidR="001A043C" w:rsidRDefault="001A043C" w:rsidP="001A043C">
      <w:r>
        <w:t xml:space="preserve">W skład zespołu JET wchodzą co najmniej:</w:t>
      </w:r>
    </w:p>
    <w:p w14:paraId="4C67EB28" w14:textId="41E12B93" w:rsidR="001A043C" w:rsidRDefault="00E92CEF" w:rsidP="00E92CEF">
      <w:pPr>
        <w:spacing w:line="259" w:lineRule="auto"/>
        <w:ind w:left="-142"/>
      </w:pPr>
      <w:r>
        <w:t xml:space="preserve">1) przedstawiciel gminy 2) co najmniej jedna spółdzielnia energetyczna, agencja energetyczna lub obywatelska inicjatywa energetyczna</w:t>
      </w:r>
    </w:p>
    <w:p w14:paraId="49B52DC7" w14:textId="76517A52" w:rsidR="001A043C" w:rsidRDefault="00E92CEF" w:rsidP="00E92CEF">
      <w:pPr>
        <w:pStyle w:val="Paragraphedeliste"/>
        <w:numPr>
          <w:ilvl w:val="0"/>
          <w:numId w:val="15"/>
        </w:numPr>
        <w:spacing w:line="259" w:lineRule="auto"/>
        <w:ind w:left="-142"/>
      </w:pPr>
      <w:r>
        <w:t xml:space="preserve"> 3) co najmniej jedna organizacja pracująca z osobami wrażliwymi lub niedostatecznie reprezentowanymi albo je reprezentująca, jeśli nie obejmują tego już punkty 1 lub 2</w:t>
      </w:r>
    </w:p>
    <w:p w14:paraId="46AA19BD" w14:textId="77777777" w:rsidR="001A043C" w:rsidRDefault="001A043C" w:rsidP="001A043C">
      <w:r>
        <w:t xml:space="preserve">Zespół pozostaje otwarty na nowych członków i spotyka się co kwartał.</w:t>
      </w:r>
    </w:p>
    <w:p w14:paraId="48773263" w14:textId="77777777" w:rsidR="001A043C" w:rsidRPr="001A043C" w:rsidRDefault="001A043C" w:rsidP="001A043C">
      <w:pPr>
        <w:rPr>
          <w:sz w:val="12"/>
          <w:szCs w:val="12"/>
        </w:rPr>
      </w:pPr>
    </w:p>
    <w:p w14:paraId="06AA3776" w14:textId="77777777" w:rsidR="001A043C" w:rsidRDefault="001A043C" w:rsidP="001A043C">
      <w:pPr>
        <w:pStyle w:val="Titre3"/>
        <w:numPr>
          <w:ilvl w:val="0"/>
          <w:numId w:val="0"/>
        </w:numPr>
        <w:ind w:left="720" w:hanging="720"/>
      </w:pPr>
      <w:r>
        <w:t xml:space="preserve">Do czego zobowiązują się członkowie zespołu JET</w:t>
      </w:r>
    </w:p>
    <w:p w14:paraId="4B1E6E80" w14:textId="283191E1" w:rsidR="001A043C" w:rsidRDefault="001A043C" w:rsidP="001A043C">
      <w:r>
        <w:t xml:space="preserve">My, strony podpisujące, znamy Zasady przewodnie SHINE i zgadzamy się uczestniczyć w zespole JET regionu </w:t>
      </w:r>
      <w:r>
        <w:rPr>
          <w:b/>
        </w:rPr>
        <w:t xml:space="preserve">[nazwa Państwa regionu]</w:t>
      </w:r>
      <w:r>
        <w:t xml:space="preserve">. Zobowiązujemy się do:</w:t>
      </w:r>
    </w:p>
    <w:p w14:paraId="69820D06" w14:textId="77777777" w:rsidR="001A043C" w:rsidRDefault="001A043C" w:rsidP="001A043C">
      <w:pPr>
        <w:pStyle w:val="Paragraphedeliste"/>
        <w:numPr>
          <w:ilvl w:val="0"/>
          <w:numId w:val="16"/>
        </w:numPr>
        <w:spacing w:after="160" w:line="259" w:lineRule="auto"/>
      </w:pPr>
      <w:r>
        <w:t xml:space="preserve">Budowania trwałych partnerstw w naszym regionie na rzecz sprawiedliwej transformacji energetycznej.</w:t>
      </w:r>
    </w:p>
    <w:p w14:paraId="3D3A87EE" w14:textId="77777777" w:rsidR="001A043C" w:rsidRDefault="001A043C" w:rsidP="001A043C">
      <w:pPr>
        <w:pStyle w:val="Paragraphedeliste"/>
        <w:numPr>
          <w:ilvl w:val="0"/>
          <w:numId w:val="16"/>
        </w:numPr>
        <w:spacing w:after="160" w:line="259" w:lineRule="auto"/>
      </w:pPr>
      <w:r>
        <w:t xml:space="preserve">Działania w duchu Zasad przewodnich SHINE w całej naszej wspólnej pracy.</w:t>
      </w:r>
    </w:p>
    <w:p w14:paraId="097D8CC2" w14:textId="77777777" w:rsidR="001A043C" w:rsidRDefault="001A043C" w:rsidP="001A043C">
      <w:pPr>
        <w:pStyle w:val="Paragraphedeliste"/>
        <w:numPr>
          <w:ilvl w:val="0"/>
          <w:numId w:val="16"/>
        </w:numPr>
        <w:spacing w:after="160" w:line="259" w:lineRule="auto"/>
      </w:pPr>
      <w:r>
        <w:t xml:space="preserve">Kierowania rozwojem lokalnego OSS i nadzorowania go.</w:t>
      </w:r>
    </w:p>
    <w:p w14:paraId="308D930B" w14:textId="77777777" w:rsidR="001A043C" w:rsidRDefault="001A043C" w:rsidP="001A043C">
      <w:pPr>
        <w:pStyle w:val="Paragraphedeliste"/>
        <w:numPr>
          <w:ilvl w:val="0"/>
          <w:numId w:val="16"/>
        </w:numPr>
        <w:spacing w:after="160" w:line="259" w:lineRule="auto"/>
      </w:pPr>
      <w:r>
        <w:t xml:space="preserve">Dbania o to, by OSS był naprawdę dostępny dla wszystkich w naszej społeczności, także dla osób najbardziej wrażliwych.</w:t>
      </w:r>
    </w:p>
    <w:p w14:paraId="424ED90C" w14:textId="77777777" w:rsidR="001A043C" w:rsidRDefault="001A043C" w:rsidP="001A043C">
      <w:pPr>
        <w:pStyle w:val="Paragraphedeliste"/>
        <w:numPr>
          <w:ilvl w:val="0"/>
          <w:numId w:val="16"/>
        </w:numPr>
        <w:spacing w:after="160" w:line="259" w:lineRule="auto"/>
      </w:pPr>
      <w:r>
        <w:t xml:space="preserve">Wnoszenia szczerego i konstruktywnego wkładu w nasze sesje refleksji, także na temat tego, co nie działa i kogo brakuje przy stole.</w:t>
      </w:r>
    </w:p>
    <w:p w14:paraId="65E98935" w14:textId="77777777" w:rsidR="001A043C" w:rsidRDefault="001A043C" w:rsidP="001A043C">
      <w:pPr>
        <w:pStyle w:val="Paragraphedeliste"/>
        <w:numPr>
          <w:ilvl w:val="0"/>
          <w:numId w:val="16"/>
        </w:numPr>
        <w:spacing w:after="160" w:line="259" w:lineRule="auto"/>
      </w:pPr>
      <w:r>
        <w:t xml:space="preserve">Przeglądania naszej lokalnej wizji na każdym kwartalnym spotkaniu zespołu JET.</w:t>
      </w:r>
    </w:p>
    <w:p w14:paraId="4B41AD04" w14:textId="77777777" w:rsidR="001A043C" w:rsidRDefault="001A043C" w:rsidP="001A043C">
      <w:pPr>
        <w:pStyle w:val="Paragraphedeliste"/>
        <w:numPr>
          <w:ilvl w:val="0"/>
          <w:numId w:val="16"/>
        </w:numPr>
        <w:spacing w:after="160" w:line="259" w:lineRule="auto"/>
      </w:pPr>
      <w:r>
        <w:t xml:space="preserve">Dzielenia się doświadczeniami, sukcesami i wyzwaniami z partnerami SHINE i szerszą siecią europejską.</w:t>
      </w:r>
    </w:p>
    <w:p w14:paraId="31974879" w14:textId="594B2AA2" w:rsidR="001A043C" w:rsidRDefault="001A043C" w:rsidP="001A043C">
      <w:pPr>
        <w:pStyle w:val="Paragraphedeliste"/>
        <w:numPr>
          <w:ilvl w:val="0"/>
          <w:numId w:val="16"/>
        </w:numPr>
        <w:spacing w:after="160" w:line="259" w:lineRule="auto"/>
      </w:pPr>
      <w:r>
        <w:t xml:space="preserve">Pracy na rzecz OSS, który będzie służył naszemu regionowi także po zakończeniu projektu SHINE.</w:t>
      </w:r>
    </w:p>
    <w:p w14:paraId="13C41184" w14:textId="77777777" w:rsidR="001A043C" w:rsidRDefault="001A043C" w:rsidP="001A043C">
      <w:pPr>
        <w:pStyle w:val="Titre3"/>
        <w:numPr>
          <w:ilvl w:val="0"/>
          <w:numId w:val="0"/>
        </w:numPr>
        <w:ind w:left="720" w:hanging="720"/>
      </w:pPr>
      <w:r>
        <w:lastRenderedPageBreak/>
        <w:t xml:space="preserve">Nasza lokalna karta JET</w:t>
      </w:r>
    </w:p>
    <w:p w14:paraId="63E0BA56" w14:textId="77777777" w:rsidR="001A043C" w:rsidRDefault="001A043C" w:rsidP="001A043C">
      <w:r>
        <w:t xml:space="preserve">W ciągu pierwszych miesięcy zespół JET wspólnie opracowuje krótką lokalną kartę. To żywy dokument, przeglądany na każdym kwartalnym spotkaniu. Obejmuje:</w:t>
      </w:r>
    </w:p>
    <w:p w14:paraId="3F5956B9" w14:textId="77777777" w:rsidR="001A043C" w:rsidRDefault="001A043C" w:rsidP="001A043C">
      <w:pPr>
        <w:pStyle w:val="Paragraphedeliste"/>
        <w:numPr>
          <w:ilvl w:val="0"/>
          <w:numId w:val="15"/>
        </w:numPr>
        <w:spacing w:after="160" w:line="259" w:lineRule="auto"/>
      </w:pPr>
      <w:r>
        <w:rPr>
          <w:b/>
        </w:rPr>
        <w:t xml:space="preserve">Kim jesteśmy:</w:t>
      </w:r>
      <w:r>
        <w:t xml:space="preserve"> lokalny kontekst, kto zasiada przy stole i co nas łączy (2–4 zdania).</w:t>
      </w:r>
    </w:p>
    <w:p w14:paraId="6160DD1C" w14:textId="77777777" w:rsidR="001A043C" w:rsidRDefault="001A043C" w:rsidP="001A043C">
      <w:pPr>
        <w:pStyle w:val="Paragraphedeliste"/>
        <w:numPr>
          <w:ilvl w:val="0"/>
          <w:numId w:val="15"/>
        </w:numPr>
        <w:spacing w:after="160" w:line="259" w:lineRule="auto"/>
      </w:pPr>
      <w:r>
        <w:rPr>
          <w:b/>
        </w:rPr>
        <w:t xml:space="preserve">Nasza wizja i lokalne priorytety:</w:t>
      </w:r>
      <w:r>
        <w:t xml:space="preserve"> jak wygląda sukces za pięć lat, główne lokalne wyzwania i szanse oraz dwie lub trzy zasady SHINE, które są tu najpilniejsze lub najtrudniejsze.</w:t>
      </w:r>
    </w:p>
    <w:p w14:paraId="5C0F5635" w14:textId="77777777" w:rsidR="001A043C" w:rsidRDefault="001A043C" w:rsidP="001A043C">
      <w:pPr>
        <w:pStyle w:val="Paragraphedeliste"/>
        <w:numPr>
          <w:ilvl w:val="0"/>
          <w:numId w:val="15"/>
        </w:numPr>
        <w:spacing w:after="160" w:line="259" w:lineRule="auto"/>
      </w:pPr>
      <w:r>
        <w:rPr>
          <w:b/>
        </w:rPr>
        <w:t xml:space="preserve">Jak współpracujemy:</w:t>
      </w:r>
      <w:r>
        <w:t xml:space="preserve"> kto należy do zespołu i jak dołączają nowi członkowie, jak podejmujemy decyzje i rozwiązujemy spory, komu zobowiązujemy się służyć i jak do tych osób docieramy, jak rozliczamy się przed społecznością i jak chronimy naszą niezależność.</w:t>
      </w:r>
    </w:p>
    <w:p w14:paraId="536B23B1" w14:textId="77777777" w:rsidR="001A043C" w:rsidRDefault="001A043C" w:rsidP="001A043C">
      <w:pPr>
        <w:pStyle w:val="Paragraphedeliste"/>
        <w:numPr>
          <w:ilvl w:val="0"/>
          <w:numId w:val="15"/>
        </w:numPr>
        <w:spacing w:after="160" w:line="259" w:lineRule="auto"/>
      </w:pPr>
      <w:r>
        <w:rPr>
          <w:b/>
        </w:rPr>
        <w:t xml:space="preserve">Po zakończeniu SHINE:</w:t>
      </w:r>
      <w:r>
        <w:t xml:space="preserve"> wstępne przemyślenia na temat tego, gdzie zespół JET i OSS znajdą swoje miejsce po zakończeniu projektu. Ta część może być na początku krótka i rozwijać się z czasem.</w:t>
      </w:r>
    </w:p>
    <w:p w14:paraId="5045217B" w14:textId="77777777" w:rsidR="001A043C" w:rsidRDefault="001A043C" w:rsidP="001A043C">
      <w:r>
        <w:t xml:space="preserve">Szablon z pytaniami pomocniczymi do każdej części jest dostępny u zespołu SHINE.</w:t>
      </w:r>
    </w:p>
    <w:p w14:paraId="6CAE2CDD" w14:textId="77777777" w:rsidR="001A043C" w:rsidRDefault="001A043C" w:rsidP="001A043C"/>
    <w:p w14:paraId="07223FE8" w14:textId="77777777" w:rsidR="001A043C" w:rsidRDefault="001A043C" w:rsidP="001A043C">
      <w:pPr>
        <w:pageBreakBefore/>
        <w:pStyle w:val="Titre3"/>
      </w:pPr>
      <w:r>
        <w:t xml:space="preserve">Podpisy członków zespołu JET</w:t>
      </w:r>
    </w:p>
    <w:tbl>
      <w:tblPr>
        <w:tblStyle w:val="Grilledutableau"/>
        <w:tblW w:w="0" w:type="auto"/>
        <w:tblLayout w:type="fixed"/>
        <w:tblLook w:val="0420" w:firstRow="1" w:lastRow="0" w:firstColumn="0" w:lastColumn="0" w:noHBand="0" w:noVBand="1"/>
      </w:tblPr>
      <w:tblGrid>
        <w:gridCol w:w="2340"/>
        <w:gridCol w:w="2340"/>
        <w:gridCol w:w="2340"/>
        <w:gridCol w:w="2340"/>
      </w:tblGrid>
      <w:tr w:rsidR="001A043C" w14:paraId="3445FFF3" w14:textId="77777777" w:rsidTr="00CC776F">
        <w:trPr>
          <w:cnfStyle w:val="100000000000" w:firstRow="1" w:lastRow="0" w:firstColumn="0" w:lastColumn="0" w:oddVBand="0" w:evenVBand="0" w:oddHBand="0" w:evenHBand="0" w:firstRowFirstColumn="0" w:firstRowLastColumn="0" w:lastRowFirstColumn="0" w:lastRowLastColumn="0"/>
          <w:tblHeader/>
        </w:trPr>
        <w:tc>
          <w:tcPr>
            <w:tcW w:w="2340" w:type="dxa"/>
            <w:shd w:val="clear" w:color="auto" w:fill="F2F2F2"/>
          </w:tcPr>
          <w:p w14:paraId="47FA610D" w14:textId="77777777" w:rsidR="001A043C" w:rsidRDefault="001A043C" w:rsidP="00CC776F">
            <w:pPr>
              <w:keepNext/>
            </w:pPr>
            <w:r>
              <w:t xml:space="preserve">Organizacja</w:t>
            </w:r>
          </w:p>
        </w:tc>
        <w:tc>
          <w:tcPr>
            <w:tcW w:w="2340" w:type="dxa"/>
            <w:shd w:val="clear" w:color="auto" w:fill="F2F2F2"/>
          </w:tcPr>
          <w:p w14:paraId="6B6A0B48" w14:textId="77777777" w:rsidR="001A043C" w:rsidRDefault="001A043C" w:rsidP="00CC776F">
            <w:pPr>
              <w:keepNext/>
            </w:pPr>
            <w:r>
              <w:t xml:space="preserve">Imię, nazwisko i stanowisko</w:t>
            </w:r>
          </w:p>
        </w:tc>
        <w:tc>
          <w:tcPr>
            <w:tcW w:w="2340" w:type="dxa"/>
            <w:shd w:val="clear" w:color="auto" w:fill="F2F2F2"/>
          </w:tcPr>
          <w:p w14:paraId="5E3FC802" w14:textId="77777777" w:rsidR="001A043C" w:rsidRDefault="001A043C" w:rsidP="00CC776F">
            <w:pPr>
              <w:keepNext/>
            </w:pPr>
            <w:r>
              <w:t xml:space="preserve">Podpis</w:t>
            </w:r>
          </w:p>
        </w:tc>
        <w:tc>
          <w:tcPr>
            <w:tcW w:w="2340" w:type="dxa"/>
            <w:shd w:val="clear" w:color="auto" w:fill="F2F2F2"/>
          </w:tcPr>
          <w:p w14:paraId="4FE8E27F" w14:textId="77777777" w:rsidR="001A043C" w:rsidRDefault="001A043C" w:rsidP="00CC776F">
            <w:pPr>
              <w:keepNext/>
            </w:pPr>
            <w:r>
              <w:t xml:space="preserve">Data</w:t>
            </w:r>
          </w:p>
        </w:tc>
      </w:tr>
      <w:tr w:rsidR="001A043C" w14:paraId="3ED68146" w14:textId="77777777" w:rsidTr="00CC776F">
        <w:tc>
          <w:tcPr>
            <w:tcW w:w="2340" w:type="dxa"/>
          </w:tcPr>
          <w:p w14:paraId="7C78D0A2" w14:textId="77777777" w:rsidR="001A043C" w:rsidRDefault="001A043C" w:rsidP="00CC776F"/>
          <w:pPr>
            <w:keepNext/>
          </w:pPr>
        </w:tc>
        <w:tc>
          <w:tcPr>
            <w:tcW w:w="2340" w:type="dxa"/>
          </w:tcPr>
          <w:p w14:paraId="41E8E25E" w14:textId="77777777" w:rsidR="001A043C" w:rsidRDefault="001A043C" w:rsidP="00CC776F"/>
          <w:pPr>
            <w:keepNext/>
          </w:pPr>
        </w:tc>
        <w:tc>
          <w:tcPr>
            <w:tcW w:w="2340" w:type="dxa"/>
          </w:tcPr>
          <w:p w14:paraId="1E411262" w14:textId="77777777" w:rsidR="001A043C" w:rsidRDefault="001A043C" w:rsidP="00CC776F"/>
          <w:pPr>
            <w:keepNext/>
          </w:pPr>
        </w:tc>
        <w:tc>
          <w:tcPr>
            <w:tcW w:w="2340" w:type="dxa"/>
          </w:tcPr>
          <w:p w14:paraId="416AF219" w14:textId="77777777" w:rsidR="001A043C" w:rsidRDefault="001A043C" w:rsidP="00CC776F"/>
          <w:pPr>
            <w:keepNext/>
          </w:pPr>
        </w:tc>
      </w:tr>
      <w:tr w:rsidR="001A043C" w14:paraId="41B6B98C" w14:textId="77777777" w:rsidTr="00CC776F">
        <w:tc>
          <w:tcPr>
            <w:tcW w:w="2340" w:type="dxa"/>
          </w:tcPr>
          <w:p w14:paraId="462A2C40" w14:textId="77777777" w:rsidR="001A043C" w:rsidRDefault="001A043C" w:rsidP="00CC776F"/>
          <w:pPr>
            <w:keepNext/>
          </w:pPr>
        </w:tc>
        <w:tc>
          <w:tcPr>
            <w:tcW w:w="2340" w:type="dxa"/>
          </w:tcPr>
          <w:p w14:paraId="5AF07A93" w14:textId="77777777" w:rsidR="001A043C" w:rsidRDefault="001A043C" w:rsidP="00CC776F"/>
          <w:pPr>
            <w:keepNext/>
          </w:pPr>
        </w:tc>
        <w:tc>
          <w:tcPr>
            <w:tcW w:w="2340" w:type="dxa"/>
          </w:tcPr>
          <w:p w14:paraId="569B45BF" w14:textId="77777777" w:rsidR="001A043C" w:rsidRDefault="001A043C" w:rsidP="00CC776F"/>
          <w:pPr>
            <w:keepNext/>
          </w:pPr>
        </w:tc>
        <w:tc>
          <w:tcPr>
            <w:tcW w:w="2340" w:type="dxa"/>
          </w:tcPr>
          <w:p w14:paraId="1DCFA341" w14:textId="77777777" w:rsidR="001A043C" w:rsidRDefault="001A043C" w:rsidP="00CC776F"/>
          <w:pPr>
            <w:keepNext/>
          </w:pPr>
        </w:tc>
      </w:tr>
      <w:tr w:rsidR="001A043C" w14:paraId="529B7293" w14:textId="77777777" w:rsidTr="00CC776F">
        <w:tc>
          <w:tcPr>
            <w:tcW w:w="2340" w:type="dxa"/>
          </w:tcPr>
          <w:p w14:paraId="19F90DE6" w14:textId="77777777" w:rsidR="001A043C" w:rsidRDefault="001A043C" w:rsidP="00CC776F"/>
          <w:pPr>
            <w:keepNext/>
          </w:pPr>
        </w:tc>
        <w:tc>
          <w:tcPr>
            <w:tcW w:w="2340" w:type="dxa"/>
          </w:tcPr>
          <w:p w14:paraId="0296E276" w14:textId="77777777" w:rsidR="001A043C" w:rsidRDefault="001A043C" w:rsidP="00CC776F"/>
          <w:pPr>
            <w:keepNext/>
          </w:pPr>
        </w:tc>
        <w:tc>
          <w:tcPr>
            <w:tcW w:w="2340" w:type="dxa"/>
          </w:tcPr>
          <w:p w14:paraId="717A7B4B" w14:textId="77777777" w:rsidR="001A043C" w:rsidRDefault="001A043C" w:rsidP="00CC776F"/>
          <w:pPr>
            <w:keepNext/>
          </w:pPr>
        </w:tc>
        <w:tc>
          <w:tcPr>
            <w:tcW w:w="2340" w:type="dxa"/>
          </w:tcPr>
          <w:p w14:paraId="02D8CF75" w14:textId="77777777" w:rsidR="001A043C" w:rsidRDefault="001A043C" w:rsidP="00CC776F"/>
          <w:pPr>
            <w:keepNext/>
          </w:pPr>
        </w:tc>
      </w:tr>
      <w:tr w:rsidR="001A043C" w14:paraId="2E0CC123" w14:textId="77777777" w:rsidTr="00CC776F">
        <w:tc>
          <w:tcPr>
            <w:tcW w:w="2340" w:type="dxa"/>
          </w:tcPr>
          <w:p w14:paraId="30875EA7" w14:textId="77777777" w:rsidR="001A043C" w:rsidRDefault="001A043C" w:rsidP="00CC776F"/>
          <w:pPr>
            <w:keepNext/>
          </w:pPr>
        </w:tc>
        <w:tc>
          <w:tcPr>
            <w:tcW w:w="2340" w:type="dxa"/>
          </w:tcPr>
          <w:p w14:paraId="5446F0B4" w14:textId="77777777" w:rsidR="001A043C" w:rsidRDefault="001A043C" w:rsidP="00CC776F"/>
          <w:pPr>
            <w:keepNext/>
          </w:pPr>
        </w:tc>
        <w:tc>
          <w:tcPr>
            <w:tcW w:w="2340" w:type="dxa"/>
          </w:tcPr>
          <w:p w14:paraId="408D0088" w14:textId="77777777" w:rsidR="001A043C" w:rsidRDefault="001A043C" w:rsidP="00CC776F"/>
          <w:pPr>
            <w:keepNext/>
          </w:pPr>
        </w:tc>
        <w:tc>
          <w:tcPr>
            <w:tcW w:w="2340" w:type="dxa"/>
          </w:tcPr>
          <w:p w14:paraId="7C5A44C2" w14:textId="77777777" w:rsidR="001A043C" w:rsidRDefault="001A043C" w:rsidP="00CC776F"/>
          <w:pPr>
            <w:keepNext/>
          </w:pPr>
        </w:tc>
      </w:tr>
      <w:tr w:rsidR="001A043C" w14:paraId="326D2C62" w14:textId="77777777" w:rsidTr="00CC776F">
        <w:tc>
          <w:tcPr>
            <w:tcW w:w="2340" w:type="dxa"/>
          </w:tcPr>
          <w:p w14:paraId="3A5A1C87" w14:textId="77777777" w:rsidR="001A043C" w:rsidRDefault="001A043C" w:rsidP="00CC776F"/>
          <w:pPr>
            <w:keepNext/>
          </w:pPr>
        </w:tc>
        <w:tc>
          <w:tcPr>
            <w:tcW w:w="2340" w:type="dxa"/>
          </w:tcPr>
          <w:p w14:paraId="2E054574" w14:textId="77777777" w:rsidR="001A043C" w:rsidRDefault="001A043C" w:rsidP="00CC776F"/>
          <w:pPr>
            <w:keepNext/>
          </w:pPr>
        </w:tc>
        <w:tc>
          <w:tcPr>
            <w:tcW w:w="2340" w:type="dxa"/>
          </w:tcPr>
          <w:p w14:paraId="1B4647E3" w14:textId="77777777" w:rsidR="001A043C" w:rsidRDefault="001A043C" w:rsidP="00CC776F"/>
          <w:pPr>
            <w:keepNext/>
          </w:pPr>
        </w:tc>
        <w:tc>
          <w:tcPr>
            <w:tcW w:w="2340" w:type="dxa"/>
          </w:tcPr>
          <w:p w14:paraId="724093A6" w14:textId="77777777" w:rsidR="001A043C" w:rsidRDefault="001A043C" w:rsidP="00CC776F"/>
          <w:pPr>
            <w:keepNext/>
          </w:pPr>
        </w:tc>
      </w:tr>
      <w:tr w:rsidR="001A043C" w14:paraId="0F6CDBBF" w14:textId="77777777" w:rsidTr="00CC776F">
        <w:tc>
          <w:tcPr>
            <w:tcW w:w="2340" w:type="dxa"/>
          </w:tcPr>
          <w:p w14:paraId="214C86CB" w14:textId="77777777" w:rsidR="001A043C" w:rsidRDefault="001A043C" w:rsidP="00CC776F"/>
          <w:pPr>
            <w:keepNext/>
          </w:pPr>
        </w:tc>
        <w:tc>
          <w:tcPr>
            <w:tcW w:w="2340" w:type="dxa"/>
          </w:tcPr>
          <w:p w14:paraId="0FDBCF66" w14:textId="77777777" w:rsidR="001A043C" w:rsidRDefault="001A043C" w:rsidP="00CC776F"/>
          <w:pPr>
            <w:keepNext/>
          </w:pPr>
        </w:tc>
        <w:tc>
          <w:tcPr>
            <w:tcW w:w="2340" w:type="dxa"/>
          </w:tcPr>
          <w:p w14:paraId="7EB031A0" w14:textId="77777777" w:rsidR="001A043C" w:rsidRDefault="001A043C" w:rsidP="00CC776F"/>
          <w:pPr>
            <w:keepNext/>
          </w:pPr>
        </w:tc>
        <w:tc>
          <w:tcPr>
            <w:tcW w:w="2340" w:type="dxa"/>
          </w:tcPr>
          <w:p w14:paraId="486CC275" w14:textId="77777777" w:rsidR="001A043C" w:rsidRDefault="001A043C" w:rsidP="00CC776F"/>
          <w:pPr>
            <w:keepNext/>
          </w:pPr>
        </w:tc>
      </w:tr>
    </w:tbl>
    <w:p w14:paraId="4324CBF9" w14:textId="77777777" w:rsidR="001A043C" w:rsidRDefault="001A043C" w:rsidP="001A043C">
      <w:pPr>
        <w:pStyle w:val="Titre2"/>
        <w:numPr>
          <w:ilvl w:val="0"/>
          <w:numId w:val="0"/>
        </w:numPr>
        <w:ind w:left="576" w:hanging="576"/>
      </w:pPr>
    </w:p>
    <w:p w14:paraId="4760C27C" w14:textId="77777777" w:rsidR="001A043C" w:rsidRDefault="001A043C">
      <w:pPr>
        <w:rPr>
          <w:rFonts w:eastAsiaTheme="majorEastAsia" w:cstheme="minorHAnsi"/>
          <w:b/>
          <w:color w:val="586E36"/>
          <w:sz w:val="28"/>
        </w:rPr>
      </w:pPr>
      <w:r>
        <w:br w:type="page"/>
      </w:r>
    </w:p>
    <w:p w14:paraId="5E36EEAC" w14:textId="75B1F714" w:rsidR="001A043C" w:rsidRDefault="001A043C" w:rsidP="001A043C">
      <w:pPr>
        <w:pStyle w:val="Titre2"/>
        <w:numPr>
          <w:ilvl w:val="0"/>
          <w:numId w:val="0"/>
        </w:numPr>
        <w:ind w:left="576" w:hanging="576"/>
      </w:pPr>
      <w:r>
        <w:lastRenderedPageBreak/>
        <w:t xml:space="preserve">Załącznik 1: Zasady przewodnie SHINE</w:t>
      </w:r>
    </w:p>
    <w:p w14:paraId="7C6F36D7" w14:textId="77777777" w:rsidR="001A043C" w:rsidRDefault="001A043C" w:rsidP="001A043C">
      <w:r>
        <w:t xml:space="preserve">Wspólne dla wszystkich regionów SHINE i każdej gminy, która podpisuje tę kartę.</w:t>
      </w:r>
    </w:p>
    <w:p w14:paraId="5197C7B2" w14:textId="77777777" w:rsidR="001A043C" w:rsidRDefault="001A043C" w:rsidP="001A043C">
      <w:pPr>
        <w:pStyle w:val="Paragraphedeliste"/>
        <w:numPr>
          <w:ilvl w:val="0"/>
          <w:numId w:val="17"/>
        </w:numPr>
        <w:spacing w:after="160" w:line="259" w:lineRule="auto"/>
      </w:pPr>
      <w:r>
        <w:rPr>
          <w:b/>
        </w:rPr>
        <w:t xml:space="preserve">Najpierw zaufanie.</w:t>
      </w:r>
      <w:r>
        <w:t xml:space="preserve"> Zanim pojawią się narzędzia, technologie czy harmonogramy, budujemy zaufanie między obywatelami, gminami, spółdzielniami i instytucjami – i odbudowujemy je, gdy zostanie nadszarpnięte.</w:t>
      </w:r>
    </w:p>
    <w:p w14:paraId="46D4DF97" w14:textId="77777777" w:rsidR="001A043C" w:rsidRDefault="001A043C" w:rsidP="001A043C">
      <w:pPr>
        <w:pStyle w:val="Paragraphedeliste"/>
        <w:numPr>
          <w:ilvl w:val="0"/>
          <w:numId w:val="17"/>
        </w:numPr>
        <w:spacing w:after="160" w:line="259" w:lineRule="auto"/>
      </w:pPr>
      <w:r>
        <w:rPr>
          <w:b/>
        </w:rPr>
        <w:t xml:space="preserve">Nikt nie zostaje w tyle.</w:t>
      </w:r>
      <w:r>
        <w:t xml:space="preserve"> Transformacja musi być sprawiedliwa pod względem tego, kto na niej korzysta, kto decyduje i kto jest doceniany. Włączanie osób wrażliwych i niedostatecznie reprezentowanych to warunek sukcesu, a nie dodatek.</w:t>
      </w:r>
    </w:p>
    <w:p w14:paraId="6F927B38" w14:textId="77777777" w:rsidR="001A043C" w:rsidRDefault="001A043C" w:rsidP="001A043C">
      <w:pPr>
        <w:pStyle w:val="Paragraphedeliste"/>
        <w:numPr>
          <w:ilvl w:val="0"/>
          <w:numId w:val="17"/>
        </w:numPr>
        <w:spacing w:after="160" w:line="259" w:lineRule="auto"/>
      </w:pPr>
      <w:r>
        <w:rPr>
          <w:b/>
        </w:rPr>
        <w:t xml:space="preserve">Zakorzenieni w społeczności, wspierani przez instytucje.</w:t>
      </w:r>
      <w:r>
        <w:t xml:space="preserve"> Obywatele są głównymi bohaterami transformacji energetycznej. Gminy, agencje i spółdzielnie umożliwiają, zamiast kontrolować: otwierają przestrzenie, udostępniają zasoby i usuwają bariery. Wychodzimy do ludzi, zamiast czekać, aż sami nas znajdą.</w:t>
      </w:r>
    </w:p>
    <w:p w14:paraId="618E0B9A" w14:textId="77777777" w:rsidR="001A043C" w:rsidRDefault="001A043C" w:rsidP="001A043C">
      <w:pPr>
        <w:pStyle w:val="Paragraphedeliste"/>
        <w:numPr>
          <w:ilvl w:val="0"/>
          <w:numId w:val="17"/>
        </w:numPr>
        <w:spacing w:after="160" w:line="259" w:lineRule="auto"/>
      </w:pPr>
      <w:r>
        <w:rPr>
          <w:b/>
        </w:rPr>
        <w:t xml:space="preserve">Niezależni i przejrzyści z założenia.</w:t>
      </w:r>
      <w:r>
        <w:t xml:space="preserve"> Decyzje są wolne od nieuprawnionych nacisków komercyjnych czy politycznych. Rzetelnie informujemy o tym, co działa, a co nie, i pokazujemy, jak podejmowane są decyzje i wykorzystywane zasoby.</w:t>
      </w:r>
    </w:p>
    <w:p w14:paraId="21600151" w14:textId="77777777" w:rsidR="001A043C" w:rsidRDefault="001A043C" w:rsidP="001A043C">
      <w:pPr>
        <w:pStyle w:val="Paragraphedeliste"/>
        <w:numPr>
          <w:ilvl w:val="0"/>
          <w:numId w:val="17"/>
        </w:numPr>
        <w:spacing w:after="160" w:line="259" w:lineRule="auto"/>
      </w:pPr>
      <w:r>
        <w:rPr>
          <w:b/>
        </w:rPr>
        <w:t xml:space="preserve">Wiedza jest wszędzie.</w:t>
      </w:r>
      <w:r>
        <w:t xml:space="preserve"> Doświadczenie życiowe liczy się tak samo jak wiedza fachowa. Szukamy lokalnej wiedzy i pozwalamy jej kształtować nasze działania.</w:t>
      </w:r>
    </w:p>
    <w:p w14:paraId="7B1F4941" w14:textId="77777777" w:rsidR="001A043C" w:rsidRDefault="001A043C" w:rsidP="001A043C">
      <w:pPr>
        <w:pStyle w:val="Paragraphedeliste"/>
        <w:numPr>
          <w:ilvl w:val="0"/>
          <w:numId w:val="17"/>
        </w:numPr>
        <w:spacing w:after="160" w:line="259" w:lineRule="auto"/>
      </w:pPr>
      <w:r>
        <w:rPr>
          <w:b/>
        </w:rPr>
        <w:t xml:space="preserve">Dawaj więcej, niż bierzesz.</w:t>
      </w:r>
      <w:r>
        <w:t xml:space="preserve"> Dzielimy się hojnie i przyjmujemy otwarcie. SHINE to wspólnota praktyków, a nie kanał dystrybucji.</w:t>
      </w:r>
    </w:p>
    <w:p w14:paraId="7A4A31BB" w14:textId="77777777" w:rsidR="001A043C" w:rsidRDefault="001A043C" w:rsidP="001A043C">
      <w:pPr>
        <w:pStyle w:val="Paragraphedeliste"/>
        <w:numPr>
          <w:ilvl w:val="0"/>
          <w:numId w:val="17"/>
        </w:numPr>
        <w:spacing w:after="160" w:line="259" w:lineRule="auto"/>
      </w:pPr>
      <w:r>
        <w:rPr>
          <w:b/>
        </w:rPr>
        <w:t xml:space="preserve">Dostosowuj, nie kopiuj.</w:t>
      </w:r>
      <w:r>
        <w:t xml:space="preserve"> Dzielimy się zasadami i metodami, a nie sztywnymi modelami. Każdy region dostosowuje je do własnego kontekstu.</w:t>
      </w:r>
    </w:p>
    <w:p w14:paraId="0B62BB2A" w14:textId="77777777" w:rsidR="001A043C" w:rsidRDefault="001A043C" w:rsidP="001A043C">
      <w:pPr>
        <w:pStyle w:val="Paragraphedeliste"/>
        <w:numPr>
          <w:ilvl w:val="0"/>
          <w:numId w:val="17"/>
        </w:numPr>
        <w:spacing w:after="160" w:line="259" w:lineRule="auto"/>
      </w:pPr>
      <w:r>
        <w:rPr>
          <w:b/>
        </w:rPr>
        <w:t xml:space="preserve">Wspólnie budujemy odporność.</w:t>
      </w:r>
      <w:r>
        <w:t xml:space="preserve"> Energetyka obywatelska wymaga więcej czasu niż jakikolwiek projekt. Zobowiązujemy się do pracy długofalowej i projektujemy wszystko tak, by przetrwało dłużej niż nasze finansowanie.</w:t>
      </w:r>
    </w:p>
    <w:p w14:paraId="65B2E0D8" w14:textId="227DBC0C" w:rsidR="001A043C" w:rsidRDefault="001A043C" w:rsidP="001A043C">
      <w:r>
        <w:t xml:space="preserve">Pełny tekst zasad znajduje się w </w:t>
      </w:r>
      <w:hyperlink r:id="rId14" w:history="1">
        <w:r>
          <w:rPr>
            <w:rStyle w:val="Lienhypertexte"/>
          </w:rPr>
          <w:t xml:space="preserve">Karcie SHINE dla lokalnych zespołów JET (w języku angielskim).</w:t>
        </w:r>
      </w:hyperlink>
    </w:p>
    <w:p w14:paraId="20F2284A" w14:textId="77777777" w:rsidR="001A043C" w:rsidRDefault="001A043C" w:rsidP="001A043C"/>
    <w:p w14:paraId="1A68AD37" w14:textId="0FFEBCDA" w:rsidR="001A043C" w:rsidRDefault="001A043C" w:rsidP="001A043C">
      <w:pPr>
        <w:pStyle w:val="Titre2"/>
        <w:numPr>
          <w:ilvl w:val="0"/>
          <w:numId w:val="0"/>
        </w:numPr>
      </w:pPr>
      <w:r>
        <w:t xml:space="preserve">Załącznik 2: Źródła tej karty</w:t>
      </w:r>
    </w:p>
    <w:p w14:paraId="3CC9DC4A" w14:textId="77777777" w:rsidR="001A043C" w:rsidRPr="001A043C" w:rsidRDefault="001A043C" w:rsidP="001A043C">
      <w:pPr>
        <w:rPr>
          <w:sz w:val="22"/>
          <w:szCs w:val="22"/>
        </w:rPr>
      </w:pPr>
      <w:r>
        <w:rPr>
          <w:sz w:val="22"/>
          <w:szCs w:val="22"/>
        </w:rPr>
        <w:t xml:space="preserve">Karta opiera się na Karcie dla gmin w ramach Systemu akredytacji w zakresie energetyki obywatelskiej, opracowanej przez Energy Cities i REScoop.eu w projekcie LIFE LOOP (2022–2025), oraz na Karcie SHINE dla lokalnych zespołów JET. Karta JET czerpała z warsztatów konsorcjum SHINE z marca 2026 r. z udziałem partnerów z siostrzanych projektów ENERCOM: LIFE LOOP, LIFE BECKON, ConnectHeat i LIFE TANDEMS, z Karty CEFS projektu ACCE oraz z zasad spółdzielczych Międzynarodowego Związku Spółdzielczego.</w:t>
      </w:r>
    </w:p>
    <w:p w14:paraId="01E4B5C6" w14:textId="110CB3E5" w:rsidR="7C87C123" w:rsidRDefault="7C87C123" w:rsidP="58C2A50C">
      <w:pPr>
        <w:rPr>
          <w:rFonts w:ascii="Calibri" w:eastAsia="Calibri" w:hAnsi="Calibri" w:cs="Calibri"/>
          <w:color w:val="000000" w:themeColor="text1"/>
          <w:sz w:val="22"/>
          <w:szCs w:val="22"/>
          <w:lang w:val="pl-PL"/>
        </w:rPr>
      </w:pPr>
      <w:r>
        <w:rPr>
          <w:noProof/>
        </w:rPr>
        <w:drawing>
          <wp:inline distT="0" distB="0" distL="0" distR="0" wp14:anchorId="1F97308F" wp14:editId="126C78FE">
            <wp:extent cx="9525" cy="9525"/>
            <wp:effectExtent l="0" t="0" r="0" b="0"/>
            <wp:docPr id="1285312230" name="drawing" title="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312230" name="Picture 1285312230"/>
                    <pic:cNvPicPr/>
                  </pic:nvPicPr>
                  <pic:blipFill>
                    <a:blip r:embed="rId15">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w14:paraId="246E26A4" w14:textId="2511059D" w:rsidR="7C87C123" w:rsidRDefault="7C87C123" w:rsidP="58C2A50C">
      <w:pPr>
        <w:rPr>
          <w:rFonts w:ascii="Calibri" w:eastAsia="Calibri" w:hAnsi="Calibri" w:cs="Calibri"/>
          <w:color w:val="000000" w:themeColor="text1"/>
          <w:sz w:val="22"/>
          <w:szCs w:val="22"/>
          <w:lang w:val="pl-PL"/>
        </w:rPr>
      </w:pPr>
      <w:r>
        <w:rPr>
          <w:rFonts w:ascii="Calibri" w:eastAsia="Calibri" w:hAnsi="Calibri" w:cs="Calibri"/>
          <w:i/>
          <w:iCs/>
          <w:color w:val="000000" w:themeColor="text1"/>
          <w:sz w:val="22"/>
          <w:szCs w:val="22"/>
        </w:rPr>
        <w:t xml:space="preserve">SHINE — Enabling Energy Communities to SHINE across Europe</w:t>
      </w:r>
      <w:r>
        <w:rPr>
          <w:rFonts w:ascii="Calibri" w:eastAsia="Calibri" w:hAnsi="Calibri" w:cs="Calibri"/>
          <w:color w:val="000000" w:themeColor="text1"/>
          <w:sz w:val="22"/>
          <w:szCs w:val="22"/>
        </w:rPr>
        <w:t xml:space="preserve"> </w:t>
      </w:r>
      <w:r>
        <w:rPr>
          <w:rFonts w:ascii="Calibri" w:eastAsia="Calibri" w:hAnsi="Calibri" w:cs="Calibri"/>
          <w:i/>
          <w:iCs/>
          <w:color w:val="000000" w:themeColor="text1"/>
          <w:sz w:val="22"/>
          <w:szCs w:val="22"/>
        </w:rPr>
        <w:t xml:space="preserve">LIFE24-CET-ENERCOM | Projekt 101215623 | wrzesień 2025 – wrzesień 2028</w:t>
      </w:r>
      <w:r>
        <w:rPr>
          <w:rFonts w:ascii="Calibri" w:eastAsia="Calibri" w:hAnsi="Calibri" w:cs="Calibri"/>
          <w:color w:val="000000" w:themeColor="text1"/>
          <w:sz w:val="22"/>
          <w:szCs w:val="22"/>
        </w:rPr>
        <w:t xml:space="preserve"> </w:t>
      </w:r>
      <w:r>
        <w:rPr>
          <w:rFonts w:ascii="Calibri" w:eastAsia="Calibri" w:hAnsi="Calibri" w:cs="Calibri"/>
          <w:i/>
          <w:iCs/>
          <w:color w:val="000000" w:themeColor="text1"/>
          <w:sz w:val="22"/>
          <w:szCs w:val="22"/>
        </w:rPr>
        <w:t xml:space="preserve">Współfinansowane przez Unię Europejską</w:t>
      </w:r>
    </w:p>
    <w:sectPr w:rsidR="7C87C123" w:rsidSect="00EA714C">
      <w:pgSz w:w="11900" w:h="16840"/>
      <w:pgMar w:top="1440" w:right="1080" w:bottom="1440" w:left="1080" w:header="0" w:footer="454"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4AF31" w14:textId="77777777" w:rsidR="00EF2EA1" w:rsidRDefault="00EF2EA1">
      <w:r>
        <w:separator/>
      </w:r>
    </w:p>
  </w:endnote>
  <w:endnote w:type="continuationSeparator" w:id="0">
    <w:p w14:paraId="07661586" w14:textId="77777777" w:rsidR="00EF2EA1" w:rsidRDefault="00EF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ppins">
    <w:charset w:val="00"/>
    <w:family w:val="auto"/>
    <w:pitch w:val="variable"/>
    <w:sig w:usb0="00008007" w:usb1="00000000" w:usb2="00000000" w:usb3="00000000" w:csb0="00000093" w:csb1="00000000"/>
    <w:embedRegular r:id="rId1" w:fontKey="{1683BC2C-78CA-4771-AAD9-A77B4DB1551E}"/>
    <w:embedBold r:id="rId2" w:fontKey="{24D775A2-93CE-498A-8E3E-1FF11A2855C8}"/>
    <w:embedItalic r:id="rId3" w:fontKey="{B1FB75A7-B971-4C04-A0EF-380E9B43C6B8}"/>
    <w:embedBoldItalic r:id="rId4" w:fontKey="{E62637FD-0FA6-4A33-8BCF-F17F541FA4C1}"/>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charset w:val="00"/>
    <w:family w:val="swiss"/>
    <w:pitch w:val="variable"/>
    <w:sig w:usb0="E00002EF" w:usb1="4000205B" w:usb2="00000028" w:usb3="00000000" w:csb0="0000019F" w:csb1="00000000"/>
    <w:embedRegular r:id="rId5" w:fontKey="{CB59CB1E-3C13-4B7C-A62E-CDB8BF9CD5E9}"/>
    <w:embedBold r:id="rId6" w:fontKey="{C2A133CE-1A50-405F-9A53-F3EFA6B6455C}"/>
    <w:embedItalic r:id="rId7" w:fontKey="{27698135-57D1-4FEB-9175-7ABB8B87F219}"/>
    <w:embedBoldItalic r:id="rId8" w:fontKey="{019F2F9A-696B-4D07-A780-164C071E8FD5}"/>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9" w:fontKey="{FE4F5B01-7524-46A8-BF00-4CEE64933B1A}"/>
    <w:embedBold r:id="rId10" w:fontKey="{8B999539-B421-44B1-9661-F115E4F532C9}"/>
    <w:embedItalic r:id="rId11" w:fontKey="{096ACC9D-564C-4251-8AFD-29F305C722F0}"/>
  </w:font>
  <w:font w:name="Calibri Light">
    <w:panose1 w:val="020F0302020204030204"/>
    <w:charset w:val="00"/>
    <w:family w:val="swiss"/>
    <w:pitch w:val="variable"/>
    <w:sig w:usb0="A0002AEF" w:usb1="4000207B" w:usb2="00000000" w:usb3="00000000" w:csb0="000001FF" w:csb1="00000000"/>
    <w:embedRegular r:id="rId12" w:fontKey="{CD6A4E05-63E8-446E-8330-E92BE247E784}"/>
    <w:embedItalic r:id="rId13" w:fontKey="{4F05B22D-BC7A-47BE-86E8-DE1FDE740C1D}"/>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14" w:fontKey="{37397B21-A527-44E6-A137-A7F5A22876FF}"/>
  </w:font>
  <w:font w:name="Yu Mincho">
    <w:charset w:val="80"/>
    <w:family w:val="roman"/>
    <w:pitch w:val="variable"/>
    <w:sig w:usb0="800002E7" w:usb1="2AC7FCFF" w:usb2="00000012" w:usb3="00000000" w:csb0="0002009F" w:csb1="00000000"/>
  </w:font>
  <w:font w:name="Poppins Light">
    <w:charset w:val="00"/>
    <w:family w:val="auto"/>
    <w:pitch w:val="variable"/>
    <w:sig w:usb0="00008007" w:usb1="00000000" w:usb2="00000000" w:usb3="00000000" w:csb0="00000093" w:csb1="00000000"/>
    <w:embedRegular r:id="rId15" w:fontKey="{91B42C9D-2CAF-4214-9CB8-49623E5FC69B}"/>
    <w:embedBold r:id="rId16" w:fontKey="{2E69466B-A2DA-4A5D-9E1D-4C2F52836EF4}"/>
    <w:embedItalic r:id="rId17" w:fontKey="{984277EE-4AFB-4023-8422-A9078C10D93D}"/>
  </w:font>
  <w:font w:name="MS Mincho">
    <w:altName w:val="ＭＳ 明朝"/>
    <w:panose1 w:val="02020609040205080304"/>
    <w:charset w:val="80"/>
    <w:family w:val="modern"/>
    <w:pitch w:val="fixed"/>
    <w:sig w:usb0="E00002FF" w:usb1="6AC7FDFB" w:usb2="00000012" w:usb3="00000000" w:csb0="0002009F" w:csb1="00000000"/>
  </w:font>
  <w:font w:name="Berlin Sans FB">
    <w:panose1 w:val="020E0602020502020306"/>
    <w:charset w:val="00"/>
    <w:family w:val="swiss"/>
    <w:pitch w:val="variable"/>
    <w:sig w:usb0="00000003" w:usb1="00000000" w:usb2="00000000" w:usb3="00000000" w:csb0="00000001" w:csb1="00000000"/>
    <w:embedRegular r:id="rId18" w:fontKey="{CFC87A51-6A4A-4E6A-8B48-98A9D6B5813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6040F" w14:textId="77777777" w:rsidR="00EF2EA1" w:rsidRDefault="00EF2EA1">
      <w:r>
        <w:separator/>
      </w:r>
    </w:p>
  </w:footnote>
  <w:footnote w:type="continuationSeparator" w:id="0">
    <w:p w14:paraId="14AC09A6" w14:textId="77777777" w:rsidR="00EF2EA1" w:rsidRDefault="00EF2EA1">
      <w:r>
        <w:continuationSeparator/>
      </w:r>
    </w:p>
  </w:footnote>
  <w:footnote w:id="1">
    <w:p w14:paraId="179423F6" w14:textId="2407B945" w:rsidR="001612B1" w:rsidRPr="00E92CEF" w:rsidRDefault="001612B1">
      <w:pPr>
        <w:pStyle w:val="Notedebasdepage"/>
        <w:rPr>
          <w:lang w:val="en-US"/>
        </w:rPr>
      </w:pPr>
      <w:r>
        <w:rPr>
          <w:rStyle w:val="Appelnotedebasdep"/>
        </w:rPr>
        <w:footnoteRef/>
      </w:r>
      <w:r>
        <w:t xml:space="preserve"> Łączy kartę Systemu akredytacji w zakresie energetyki obywatelskiej LIFE LOOP oraz Kartę SHINE dla lokalnych zespołów JET.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4F9C"/>
    <w:multiLevelType w:val="multilevel"/>
    <w:tmpl w:val="0409001D"/>
    <w:styleLink w:val="Listoftables"/>
    <w:lvl w:ilvl="0">
      <w:start w:val="1"/>
      <w:numFmt w:val="decimal"/>
      <w:lvlText w:val="%1)"/>
      <w:lvlJc w:val="left"/>
      <w:pPr>
        <w:ind w:left="360" w:hanging="360"/>
      </w:pPr>
      <w:rPr>
        <w:rFonts w:ascii="Poppins" w:hAnsi="Poppins"/>
        <w:i/>
        <w:color w:val="7F7F7F" w:themeColor="text1" w:themeTint="8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676DF2"/>
    <w:multiLevelType w:val="multilevel"/>
    <w:tmpl w:val="B00AE0F8"/>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 w15:restartNumberingAfterBreak="0">
    <w:nsid w:val="0577455A"/>
    <w:multiLevelType w:val="hybridMultilevel"/>
    <w:tmpl w:val="C5A841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0048DF"/>
    <w:multiLevelType w:val="multilevel"/>
    <w:tmpl w:val="0409001D"/>
    <w:styleLink w:val="ListofTables0"/>
    <w:lvl w:ilvl="0">
      <w:start w:val="1"/>
      <w:numFmt w:val="decimal"/>
      <w:lvlText w:val="%1)"/>
      <w:lvlJc w:val="left"/>
      <w:pPr>
        <w:ind w:left="360" w:hanging="360"/>
      </w:pPr>
      <w:rPr>
        <w:rFonts w:ascii="Poppins" w:hAnsi="Poppins"/>
        <w:i/>
        <w:color w:val="7F7F7F" w:themeColor="text1" w:themeTint="8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5931A6"/>
    <w:multiLevelType w:val="multilevel"/>
    <w:tmpl w:val="EFB816CC"/>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numFmt w:val="bullet"/>
      <w:lvlText w:val="-"/>
      <w:lvlJc w:val="left"/>
      <w:pPr>
        <w:ind w:left="2520" w:hanging="720"/>
      </w:pPr>
      <w:rPr>
        <w:rFonts w:ascii="Poppins" w:eastAsia="Poppins" w:hAnsi="Poppins" w:cs="Poppin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0F42A5"/>
    <w:multiLevelType w:val="multilevel"/>
    <w:tmpl w:val="0409001D"/>
    <w:numStyleLink w:val="Listoftables"/>
  </w:abstractNum>
  <w:abstractNum w:abstractNumId="6" w15:restartNumberingAfterBreak="0">
    <w:nsid w:val="1C115BD5"/>
    <w:multiLevelType w:val="multilevel"/>
    <w:tmpl w:val="A77EF7EA"/>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2E0050"/>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384B305"/>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6659F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DC365EC"/>
    <w:multiLevelType w:val="multilevel"/>
    <w:tmpl w:val="0409001D"/>
    <w:numStyleLink w:val="ListofTables0"/>
  </w:abstractNum>
  <w:abstractNum w:abstractNumId="11" w15:restartNumberingAfterBreak="0">
    <w:nsid w:val="61670749"/>
    <w:multiLevelType w:val="multilevel"/>
    <w:tmpl w:val="365CDC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6103DAF"/>
    <w:multiLevelType w:val="hybridMultilevel"/>
    <w:tmpl w:val="281C3910"/>
    <w:lvl w:ilvl="0" w:tplc="7BE47D10">
      <w:start w:val="1"/>
      <w:numFmt w:val="decimal"/>
      <w:lvlText w:val="%1."/>
      <w:lvlJc w:val="left"/>
      <w:pPr>
        <w:ind w:left="720" w:hanging="360"/>
      </w:pPr>
    </w:lvl>
    <w:lvl w:ilvl="1" w:tplc="74BA9CF0">
      <w:start w:val="1"/>
      <w:numFmt w:val="lowerLetter"/>
      <w:lvlText w:val="%2."/>
      <w:lvlJc w:val="left"/>
      <w:pPr>
        <w:ind w:left="1440" w:hanging="360"/>
      </w:pPr>
    </w:lvl>
    <w:lvl w:ilvl="2" w:tplc="0DD4CBDA">
      <w:start w:val="1"/>
      <w:numFmt w:val="lowerRoman"/>
      <w:lvlText w:val="%3."/>
      <w:lvlJc w:val="left"/>
      <w:pPr>
        <w:ind w:left="2160" w:hanging="360"/>
      </w:pPr>
    </w:lvl>
    <w:lvl w:ilvl="3" w:tplc="00FC4584">
      <w:start w:val="1"/>
      <w:numFmt w:val="decimal"/>
      <w:lvlText w:val="%4."/>
      <w:lvlJc w:val="left"/>
      <w:pPr>
        <w:ind w:left="2880" w:hanging="360"/>
      </w:pPr>
    </w:lvl>
    <w:lvl w:ilvl="4" w:tplc="6E08BBE2">
      <w:start w:val="1"/>
      <w:numFmt w:val="lowerLetter"/>
      <w:lvlText w:val="%5."/>
      <w:lvlJc w:val="left"/>
      <w:pPr>
        <w:ind w:left="3600" w:hanging="360"/>
      </w:pPr>
    </w:lvl>
    <w:lvl w:ilvl="5" w:tplc="8146E384">
      <w:start w:val="1"/>
      <w:numFmt w:val="lowerRoman"/>
      <w:lvlText w:val="%6."/>
      <w:lvlJc w:val="left"/>
      <w:pPr>
        <w:ind w:left="4320" w:hanging="360"/>
      </w:pPr>
    </w:lvl>
    <w:lvl w:ilvl="6" w:tplc="FA1E0188">
      <w:start w:val="1"/>
      <w:numFmt w:val="decimal"/>
      <w:lvlText w:val="%7."/>
      <w:lvlJc w:val="left"/>
      <w:pPr>
        <w:ind w:left="5040" w:hanging="360"/>
      </w:pPr>
    </w:lvl>
    <w:lvl w:ilvl="7" w:tplc="342A98CC">
      <w:start w:val="1"/>
      <w:numFmt w:val="lowerLetter"/>
      <w:lvlText w:val="%8."/>
      <w:lvlJc w:val="left"/>
      <w:pPr>
        <w:ind w:left="5760" w:hanging="360"/>
      </w:pPr>
    </w:lvl>
    <w:lvl w:ilvl="8" w:tplc="76CCFF58">
      <w:start w:val="1"/>
      <w:numFmt w:val="lowerRoman"/>
      <w:lvlText w:val="%9."/>
      <w:lvlJc w:val="left"/>
      <w:pPr>
        <w:ind w:left="6480" w:hanging="360"/>
      </w:pPr>
    </w:lvl>
  </w:abstractNum>
  <w:abstractNum w:abstractNumId="13" w15:restartNumberingAfterBreak="0">
    <w:nsid w:val="774F6D7A"/>
    <w:multiLevelType w:val="hybridMultilevel"/>
    <w:tmpl w:val="7D30F82A"/>
    <w:lvl w:ilvl="0" w:tplc="06880B38">
      <w:start w:val="1"/>
      <w:numFmt w:val="bullet"/>
      <w:lvlText w:val="•"/>
      <w:lvlJc w:val="left"/>
      <w:pPr>
        <w:ind w:left="720" w:hanging="360"/>
      </w:pPr>
    </w:lvl>
    <w:lvl w:ilvl="1" w:tplc="C85E410C">
      <w:start w:val="1"/>
      <w:numFmt w:val="bullet"/>
      <w:lvlText w:val="o"/>
      <w:lvlJc w:val="left"/>
      <w:pPr>
        <w:ind w:left="1440" w:hanging="360"/>
      </w:pPr>
    </w:lvl>
    <w:lvl w:ilvl="2" w:tplc="DAB27590">
      <w:start w:val="1"/>
      <w:numFmt w:val="bullet"/>
      <w:lvlText w:val="▪"/>
      <w:lvlJc w:val="left"/>
      <w:pPr>
        <w:ind w:left="2160" w:hanging="360"/>
      </w:pPr>
    </w:lvl>
    <w:lvl w:ilvl="3" w:tplc="B9CA0A82">
      <w:start w:val="1"/>
      <w:numFmt w:val="bullet"/>
      <w:lvlText w:val="•"/>
      <w:lvlJc w:val="left"/>
      <w:pPr>
        <w:ind w:left="2880" w:hanging="360"/>
      </w:pPr>
    </w:lvl>
    <w:lvl w:ilvl="4" w:tplc="8B0268B8">
      <w:start w:val="1"/>
      <w:numFmt w:val="bullet"/>
      <w:lvlText w:val="o"/>
      <w:lvlJc w:val="left"/>
      <w:pPr>
        <w:ind w:left="3600" w:hanging="360"/>
      </w:pPr>
    </w:lvl>
    <w:lvl w:ilvl="5" w:tplc="D46CBE9C">
      <w:start w:val="1"/>
      <w:numFmt w:val="bullet"/>
      <w:lvlText w:val="▪"/>
      <w:lvlJc w:val="left"/>
      <w:pPr>
        <w:ind w:left="4320" w:hanging="360"/>
      </w:pPr>
    </w:lvl>
    <w:lvl w:ilvl="6" w:tplc="D812BA02">
      <w:start w:val="1"/>
      <w:numFmt w:val="bullet"/>
      <w:lvlText w:val="•"/>
      <w:lvlJc w:val="left"/>
      <w:pPr>
        <w:ind w:left="5040" w:hanging="360"/>
      </w:pPr>
    </w:lvl>
    <w:lvl w:ilvl="7" w:tplc="8B943B8E">
      <w:start w:val="1"/>
      <w:numFmt w:val="bullet"/>
      <w:lvlText w:val="o"/>
      <w:lvlJc w:val="left"/>
      <w:pPr>
        <w:ind w:left="5760" w:hanging="360"/>
      </w:pPr>
    </w:lvl>
    <w:lvl w:ilvl="8" w:tplc="123282F0">
      <w:start w:val="1"/>
      <w:numFmt w:val="bullet"/>
      <w:lvlText w:val="▪"/>
      <w:lvlJc w:val="left"/>
      <w:pPr>
        <w:ind w:left="6480" w:hanging="360"/>
      </w:pPr>
    </w:lvl>
  </w:abstractNum>
  <w:abstractNum w:abstractNumId="14" w15:restartNumberingAfterBreak="0">
    <w:nsid w:val="7B7EAB76"/>
    <w:multiLevelType w:val="hybridMultilevel"/>
    <w:tmpl w:val="FFFFFFFF"/>
    <w:lvl w:ilvl="0" w:tplc="10806F98">
      <w:start w:val="1"/>
      <w:numFmt w:val="bullet"/>
      <w:lvlText w:val=""/>
      <w:lvlJc w:val="left"/>
      <w:pPr>
        <w:ind w:left="720" w:hanging="360"/>
      </w:pPr>
      <w:rPr>
        <w:rFonts w:ascii="Symbol" w:hAnsi="Symbol" w:hint="default"/>
      </w:rPr>
    </w:lvl>
    <w:lvl w:ilvl="1" w:tplc="9C96ABBA">
      <w:start w:val="1"/>
      <w:numFmt w:val="bullet"/>
      <w:lvlText w:val="o"/>
      <w:lvlJc w:val="left"/>
      <w:pPr>
        <w:ind w:left="1440" w:hanging="360"/>
      </w:pPr>
      <w:rPr>
        <w:rFonts w:ascii="Courier New" w:hAnsi="Courier New" w:hint="default"/>
      </w:rPr>
    </w:lvl>
    <w:lvl w:ilvl="2" w:tplc="7AF815EA">
      <w:start w:val="1"/>
      <w:numFmt w:val="bullet"/>
      <w:lvlText w:val=""/>
      <w:lvlJc w:val="left"/>
      <w:pPr>
        <w:ind w:left="2160" w:hanging="360"/>
      </w:pPr>
      <w:rPr>
        <w:rFonts w:ascii="Wingdings" w:hAnsi="Wingdings" w:hint="default"/>
      </w:rPr>
    </w:lvl>
    <w:lvl w:ilvl="3" w:tplc="2A5EE5F0">
      <w:start w:val="1"/>
      <w:numFmt w:val="bullet"/>
      <w:lvlText w:val=""/>
      <w:lvlJc w:val="left"/>
      <w:pPr>
        <w:ind w:left="2880" w:hanging="360"/>
      </w:pPr>
      <w:rPr>
        <w:rFonts w:ascii="Symbol" w:hAnsi="Symbol" w:hint="default"/>
      </w:rPr>
    </w:lvl>
    <w:lvl w:ilvl="4" w:tplc="BC2ECADE">
      <w:start w:val="1"/>
      <w:numFmt w:val="bullet"/>
      <w:lvlText w:val="o"/>
      <w:lvlJc w:val="left"/>
      <w:pPr>
        <w:ind w:left="3600" w:hanging="360"/>
      </w:pPr>
      <w:rPr>
        <w:rFonts w:ascii="Courier New" w:hAnsi="Courier New" w:hint="default"/>
      </w:rPr>
    </w:lvl>
    <w:lvl w:ilvl="5" w:tplc="1E028196">
      <w:start w:val="1"/>
      <w:numFmt w:val="bullet"/>
      <w:lvlText w:val=""/>
      <w:lvlJc w:val="left"/>
      <w:pPr>
        <w:ind w:left="4320" w:hanging="360"/>
      </w:pPr>
      <w:rPr>
        <w:rFonts w:ascii="Wingdings" w:hAnsi="Wingdings" w:hint="default"/>
      </w:rPr>
    </w:lvl>
    <w:lvl w:ilvl="6" w:tplc="FC36356A">
      <w:start w:val="1"/>
      <w:numFmt w:val="bullet"/>
      <w:lvlText w:val=""/>
      <w:lvlJc w:val="left"/>
      <w:pPr>
        <w:ind w:left="5040" w:hanging="360"/>
      </w:pPr>
      <w:rPr>
        <w:rFonts w:ascii="Symbol" w:hAnsi="Symbol" w:hint="default"/>
      </w:rPr>
    </w:lvl>
    <w:lvl w:ilvl="7" w:tplc="845E9806">
      <w:start w:val="1"/>
      <w:numFmt w:val="bullet"/>
      <w:lvlText w:val="o"/>
      <w:lvlJc w:val="left"/>
      <w:pPr>
        <w:ind w:left="5760" w:hanging="360"/>
      </w:pPr>
      <w:rPr>
        <w:rFonts w:ascii="Courier New" w:hAnsi="Courier New" w:hint="default"/>
      </w:rPr>
    </w:lvl>
    <w:lvl w:ilvl="8" w:tplc="B5646630">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4"/>
  </w:num>
  <w:num w:numId="4">
    <w:abstractNumId w:val="9"/>
  </w:num>
  <w:num w:numId="5">
    <w:abstractNumId w:val="11"/>
  </w:num>
  <w:num w:numId="6">
    <w:abstractNumId w:val="6"/>
  </w:num>
  <w:num w:numId="7">
    <w:abstractNumId w:val="4"/>
  </w:num>
  <w:num w:numId="8">
    <w:abstractNumId w:val="1"/>
  </w:num>
  <w:num w:numId="9">
    <w:abstractNumId w:val="3"/>
  </w:num>
  <w:num w:numId="10">
    <w:abstractNumId w:val="10"/>
  </w:num>
  <w:num w:numId="11">
    <w:abstractNumId w:val="0"/>
  </w:num>
  <w:num w:numId="12">
    <w:abstractNumId w:val="5"/>
  </w:num>
  <w:num w:numId="13">
    <w:abstractNumId w:val="2"/>
  </w:num>
  <w:num w:numId="14">
    <w:abstractNumId w:val="12"/>
    <w:lvlOverride w:ilvl="0">
      <w:startOverride w:val="1"/>
    </w:lvlOverride>
  </w:num>
  <w:num w:numId="15">
    <w:abstractNumId w:val="13"/>
  </w:num>
  <w:num w:numId="16">
    <w:abstractNumId w:val="12"/>
    <w:lvlOverride w:ilvl="0">
      <w:startOverride w:val="1"/>
    </w:lvlOverride>
  </w:num>
  <w:num w:numId="1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defaultTableStyle w:val="TableauGrille5Fonc-Accentuation4"/>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2CB"/>
    <w:rsid w:val="00002FD6"/>
    <w:rsid w:val="000057C2"/>
    <w:rsid w:val="00024968"/>
    <w:rsid w:val="0002773F"/>
    <w:rsid w:val="00050E36"/>
    <w:rsid w:val="00063E5C"/>
    <w:rsid w:val="000C41B4"/>
    <w:rsid w:val="000D3A16"/>
    <w:rsid w:val="001014F1"/>
    <w:rsid w:val="00111916"/>
    <w:rsid w:val="001258C2"/>
    <w:rsid w:val="001314E5"/>
    <w:rsid w:val="001446D1"/>
    <w:rsid w:val="001612B1"/>
    <w:rsid w:val="00164BC9"/>
    <w:rsid w:val="00184CB6"/>
    <w:rsid w:val="00191650"/>
    <w:rsid w:val="001931A9"/>
    <w:rsid w:val="001A043C"/>
    <w:rsid w:val="001F2A12"/>
    <w:rsid w:val="001F3203"/>
    <w:rsid w:val="00200C68"/>
    <w:rsid w:val="002152A5"/>
    <w:rsid w:val="002BF795"/>
    <w:rsid w:val="002C175B"/>
    <w:rsid w:val="002D3157"/>
    <w:rsid w:val="002D6597"/>
    <w:rsid w:val="002E0FCD"/>
    <w:rsid w:val="002F047B"/>
    <w:rsid w:val="00362FA7"/>
    <w:rsid w:val="0037186F"/>
    <w:rsid w:val="003A1059"/>
    <w:rsid w:val="003C09BD"/>
    <w:rsid w:val="003F2CC8"/>
    <w:rsid w:val="003F2F6C"/>
    <w:rsid w:val="004149BD"/>
    <w:rsid w:val="00446B91"/>
    <w:rsid w:val="00453B37"/>
    <w:rsid w:val="00467A42"/>
    <w:rsid w:val="004D45E9"/>
    <w:rsid w:val="004D6007"/>
    <w:rsid w:val="00554B00"/>
    <w:rsid w:val="00584510"/>
    <w:rsid w:val="005E0D3F"/>
    <w:rsid w:val="005E340A"/>
    <w:rsid w:val="00605E72"/>
    <w:rsid w:val="00623335"/>
    <w:rsid w:val="006B18DC"/>
    <w:rsid w:val="006B507F"/>
    <w:rsid w:val="006D4B1B"/>
    <w:rsid w:val="00715ACA"/>
    <w:rsid w:val="007F099B"/>
    <w:rsid w:val="00807B57"/>
    <w:rsid w:val="00812E32"/>
    <w:rsid w:val="008253B0"/>
    <w:rsid w:val="00837808"/>
    <w:rsid w:val="0084415B"/>
    <w:rsid w:val="00846687"/>
    <w:rsid w:val="00881F5D"/>
    <w:rsid w:val="008B76CA"/>
    <w:rsid w:val="008C7339"/>
    <w:rsid w:val="008F6D67"/>
    <w:rsid w:val="00911088"/>
    <w:rsid w:val="00914728"/>
    <w:rsid w:val="0091789C"/>
    <w:rsid w:val="009270EE"/>
    <w:rsid w:val="00966733"/>
    <w:rsid w:val="00972542"/>
    <w:rsid w:val="00973976"/>
    <w:rsid w:val="009B5D01"/>
    <w:rsid w:val="009D5A6C"/>
    <w:rsid w:val="00A129E7"/>
    <w:rsid w:val="00A13F4C"/>
    <w:rsid w:val="00A3FE58"/>
    <w:rsid w:val="00A5485A"/>
    <w:rsid w:val="00A638E1"/>
    <w:rsid w:val="00A9743F"/>
    <w:rsid w:val="00AA0E6B"/>
    <w:rsid w:val="00AC267D"/>
    <w:rsid w:val="00AE416E"/>
    <w:rsid w:val="00B17FC8"/>
    <w:rsid w:val="00B52345"/>
    <w:rsid w:val="00B53DDF"/>
    <w:rsid w:val="00B66BF7"/>
    <w:rsid w:val="00B7184B"/>
    <w:rsid w:val="00C11F15"/>
    <w:rsid w:val="00C122CB"/>
    <w:rsid w:val="00C20558"/>
    <w:rsid w:val="00C32CE8"/>
    <w:rsid w:val="00C4251A"/>
    <w:rsid w:val="00CA6CFE"/>
    <w:rsid w:val="00CB4BF1"/>
    <w:rsid w:val="00CD1EAE"/>
    <w:rsid w:val="00D29C09"/>
    <w:rsid w:val="00D650BB"/>
    <w:rsid w:val="00D7354B"/>
    <w:rsid w:val="00D74FDB"/>
    <w:rsid w:val="00D93ABF"/>
    <w:rsid w:val="00DA4D5A"/>
    <w:rsid w:val="00DA930C"/>
    <w:rsid w:val="00E00B4B"/>
    <w:rsid w:val="00E10751"/>
    <w:rsid w:val="00E26515"/>
    <w:rsid w:val="00E626E4"/>
    <w:rsid w:val="00E878C4"/>
    <w:rsid w:val="00E92CEF"/>
    <w:rsid w:val="00EA324A"/>
    <w:rsid w:val="00EA4FFB"/>
    <w:rsid w:val="00EA714C"/>
    <w:rsid w:val="00EB4A41"/>
    <w:rsid w:val="00EF2EA1"/>
    <w:rsid w:val="00F05EAD"/>
    <w:rsid w:val="00F4397A"/>
    <w:rsid w:val="00F5009C"/>
    <w:rsid w:val="00F93056"/>
    <w:rsid w:val="00F933E3"/>
    <w:rsid w:val="00FA591A"/>
    <w:rsid w:val="00FB72DF"/>
    <w:rsid w:val="00FC18C5"/>
    <w:rsid w:val="00FE5C23"/>
    <w:rsid w:val="00FE6D39"/>
    <w:rsid w:val="00FF606D"/>
    <w:rsid w:val="01047672"/>
    <w:rsid w:val="01A63F5D"/>
    <w:rsid w:val="01B009CE"/>
    <w:rsid w:val="0274448D"/>
    <w:rsid w:val="02A2A03A"/>
    <w:rsid w:val="03214207"/>
    <w:rsid w:val="0329A944"/>
    <w:rsid w:val="033F5C5B"/>
    <w:rsid w:val="03457640"/>
    <w:rsid w:val="03549A52"/>
    <w:rsid w:val="03B94C67"/>
    <w:rsid w:val="03BAD910"/>
    <w:rsid w:val="03C4F6FA"/>
    <w:rsid w:val="041BD3FA"/>
    <w:rsid w:val="04BC92B2"/>
    <w:rsid w:val="05024456"/>
    <w:rsid w:val="050BA69E"/>
    <w:rsid w:val="05521771"/>
    <w:rsid w:val="0598F53E"/>
    <w:rsid w:val="05A1D522"/>
    <w:rsid w:val="05AA284B"/>
    <w:rsid w:val="06CB75B2"/>
    <w:rsid w:val="06D61013"/>
    <w:rsid w:val="0719994B"/>
    <w:rsid w:val="07511C02"/>
    <w:rsid w:val="077099E0"/>
    <w:rsid w:val="077B0FF9"/>
    <w:rsid w:val="0819D680"/>
    <w:rsid w:val="08645C90"/>
    <w:rsid w:val="086EE538"/>
    <w:rsid w:val="08B016C1"/>
    <w:rsid w:val="08B01B6F"/>
    <w:rsid w:val="093AFE41"/>
    <w:rsid w:val="0ADE25CF"/>
    <w:rsid w:val="0B2B700C"/>
    <w:rsid w:val="0B68A4A8"/>
    <w:rsid w:val="0BFCDF62"/>
    <w:rsid w:val="0C05572B"/>
    <w:rsid w:val="0C4A7AAC"/>
    <w:rsid w:val="0CBDDEB5"/>
    <w:rsid w:val="0D0D6E05"/>
    <w:rsid w:val="0E01A652"/>
    <w:rsid w:val="0E7CD6B0"/>
    <w:rsid w:val="0F29F933"/>
    <w:rsid w:val="0F7F5566"/>
    <w:rsid w:val="0FC90D8A"/>
    <w:rsid w:val="10527E69"/>
    <w:rsid w:val="11A7A5D6"/>
    <w:rsid w:val="11EFA2BE"/>
    <w:rsid w:val="12ABCA18"/>
    <w:rsid w:val="13093C57"/>
    <w:rsid w:val="13340164"/>
    <w:rsid w:val="13458E36"/>
    <w:rsid w:val="135D753C"/>
    <w:rsid w:val="13CEE772"/>
    <w:rsid w:val="13E689A4"/>
    <w:rsid w:val="14BF16E0"/>
    <w:rsid w:val="15005821"/>
    <w:rsid w:val="1556BA54"/>
    <w:rsid w:val="15845EE9"/>
    <w:rsid w:val="15DA4AF7"/>
    <w:rsid w:val="15DB4125"/>
    <w:rsid w:val="15F08350"/>
    <w:rsid w:val="161D9065"/>
    <w:rsid w:val="162BB7C0"/>
    <w:rsid w:val="165BC15E"/>
    <w:rsid w:val="165D0441"/>
    <w:rsid w:val="16E2EEF3"/>
    <w:rsid w:val="16EFF97B"/>
    <w:rsid w:val="1743BE18"/>
    <w:rsid w:val="17540EAA"/>
    <w:rsid w:val="178CB83B"/>
    <w:rsid w:val="17D6B4F2"/>
    <w:rsid w:val="18148EC0"/>
    <w:rsid w:val="1833DF45"/>
    <w:rsid w:val="185ACC42"/>
    <w:rsid w:val="18770FD9"/>
    <w:rsid w:val="18E8F9D2"/>
    <w:rsid w:val="19519936"/>
    <w:rsid w:val="196CFA4C"/>
    <w:rsid w:val="1979F7E0"/>
    <w:rsid w:val="19C1A36E"/>
    <w:rsid w:val="1A265B93"/>
    <w:rsid w:val="1A5A7454"/>
    <w:rsid w:val="1AE10B02"/>
    <w:rsid w:val="1B956CE0"/>
    <w:rsid w:val="1BA05AC2"/>
    <w:rsid w:val="1BE37848"/>
    <w:rsid w:val="1C83DB82"/>
    <w:rsid w:val="1CB436D0"/>
    <w:rsid w:val="1CDD553C"/>
    <w:rsid w:val="1DAA6EC1"/>
    <w:rsid w:val="1DAFCD1E"/>
    <w:rsid w:val="1DC22AF7"/>
    <w:rsid w:val="1E3B864D"/>
    <w:rsid w:val="1EA43757"/>
    <w:rsid w:val="1EA9D127"/>
    <w:rsid w:val="1EBCC619"/>
    <w:rsid w:val="1EDA9B83"/>
    <w:rsid w:val="1F710337"/>
    <w:rsid w:val="1F8AC160"/>
    <w:rsid w:val="201209D6"/>
    <w:rsid w:val="206794AA"/>
    <w:rsid w:val="20C879E2"/>
    <w:rsid w:val="20E8F38D"/>
    <w:rsid w:val="21D57E9C"/>
    <w:rsid w:val="221B8B6C"/>
    <w:rsid w:val="227FA2E8"/>
    <w:rsid w:val="22808574"/>
    <w:rsid w:val="22B6B797"/>
    <w:rsid w:val="2335D1E2"/>
    <w:rsid w:val="241CB6FE"/>
    <w:rsid w:val="24F0C0E3"/>
    <w:rsid w:val="250453BF"/>
    <w:rsid w:val="25926898"/>
    <w:rsid w:val="25E01533"/>
    <w:rsid w:val="25E4804F"/>
    <w:rsid w:val="265B9928"/>
    <w:rsid w:val="26B46138"/>
    <w:rsid w:val="26DC184F"/>
    <w:rsid w:val="274C046B"/>
    <w:rsid w:val="27B4AFAD"/>
    <w:rsid w:val="290865D1"/>
    <w:rsid w:val="2B10C981"/>
    <w:rsid w:val="2B3C9345"/>
    <w:rsid w:val="2B9B5AA0"/>
    <w:rsid w:val="2BD90D43"/>
    <w:rsid w:val="2C688BB4"/>
    <w:rsid w:val="2D2E3F4C"/>
    <w:rsid w:val="2DA09273"/>
    <w:rsid w:val="2DC27D85"/>
    <w:rsid w:val="2DC6C0E1"/>
    <w:rsid w:val="2E292916"/>
    <w:rsid w:val="2E3AAA9D"/>
    <w:rsid w:val="2ECC611E"/>
    <w:rsid w:val="2F3A80AD"/>
    <w:rsid w:val="30358CDA"/>
    <w:rsid w:val="303D7ABA"/>
    <w:rsid w:val="3054FEC6"/>
    <w:rsid w:val="30CD660E"/>
    <w:rsid w:val="30F9DDE1"/>
    <w:rsid w:val="315594F5"/>
    <w:rsid w:val="316CFEF5"/>
    <w:rsid w:val="31A3718E"/>
    <w:rsid w:val="32072569"/>
    <w:rsid w:val="320ABBCF"/>
    <w:rsid w:val="3250F7E4"/>
    <w:rsid w:val="32A52C95"/>
    <w:rsid w:val="32BC765B"/>
    <w:rsid w:val="32C3FF03"/>
    <w:rsid w:val="33080021"/>
    <w:rsid w:val="336C509E"/>
    <w:rsid w:val="339F264F"/>
    <w:rsid w:val="34122EFB"/>
    <w:rsid w:val="343487F4"/>
    <w:rsid w:val="34ACBF02"/>
    <w:rsid w:val="34F1393C"/>
    <w:rsid w:val="35073ED4"/>
    <w:rsid w:val="351D8F22"/>
    <w:rsid w:val="35277343"/>
    <w:rsid w:val="358423E5"/>
    <w:rsid w:val="35D1FFD0"/>
    <w:rsid w:val="36E6E85F"/>
    <w:rsid w:val="378705C0"/>
    <w:rsid w:val="37ACCA30"/>
    <w:rsid w:val="382F9816"/>
    <w:rsid w:val="38B43545"/>
    <w:rsid w:val="38CF7691"/>
    <w:rsid w:val="392CC628"/>
    <w:rsid w:val="397AE8B6"/>
    <w:rsid w:val="39B7D27D"/>
    <w:rsid w:val="39C3F028"/>
    <w:rsid w:val="39EB7465"/>
    <w:rsid w:val="3A466AC3"/>
    <w:rsid w:val="3A548320"/>
    <w:rsid w:val="3A5E6D18"/>
    <w:rsid w:val="3A8CB1BB"/>
    <w:rsid w:val="3AE9789B"/>
    <w:rsid w:val="3AFA8746"/>
    <w:rsid w:val="3AFE756B"/>
    <w:rsid w:val="3B938398"/>
    <w:rsid w:val="3BBC65FA"/>
    <w:rsid w:val="3BF248A4"/>
    <w:rsid w:val="3BFF38FE"/>
    <w:rsid w:val="3C237AF7"/>
    <w:rsid w:val="3C353B6D"/>
    <w:rsid w:val="3DAF0007"/>
    <w:rsid w:val="3DD5B0F4"/>
    <w:rsid w:val="3E10D0E2"/>
    <w:rsid w:val="3E9C18F0"/>
    <w:rsid w:val="3EB00D46"/>
    <w:rsid w:val="3F75E8C3"/>
    <w:rsid w:val="3F99B08E"/>
    <w:rsid w:val="403D8110"/>
    <w:rsid w:val="403F691C"/>
    <w:rsid w:val="4060EFBA"/>
    <w:rsid w:val="40B850EC"/>
    <w:rsid w:val="415A63E7"/>
    <w:rsid w:val="41A7089D"/>
    <w:rsid w:val="41E7EF69"/>
    <w:rsid w:val="41ED8A60"/>
    <w:rsid w:val="42653AB5"/>
    <w:rsid w:val="42E54A7E"/>
    <w:rsid w:val="42E6D8B1"/>
    <w:rsid w:val="42F9BBB8"/>
    <w:rsid w:val="4418ADFA"/>
    <w:rsid w:val="44257EEA"/>
    <w:rsid w:val="44BAEA23"/>
    <w:rsid w:val="44D2025D"/>
    <w:rsid w:val="44F4A40A"/>
    <w:rsid w:val="44F5A0F7"/>
    <w:rsid w:val="45614E75"/>
    <w:rsid w:val="4566D3F2"/>
    <w:rsid w:val="4584F64E"/>
    <w:rsid w:val="45C99385"/>
    <w:rsid w:val="463935B8"/>
    <w:rsid w:val="4767CA55"/>
    <w:rsid w:val="48183F49"/>
    <w:rsid w:val="4827A28F"/>
    <w:rsid w:val="482FB432"/>
    <w:rsid w:val="48CF011C"/>
    <w:rsid w:val="48F52646"/>
    <w:rsid w:val="490CAA1A"/>
    <w:rsid w:val="4979AA44"/>
    <w:rsid w:val="49EBA592"/>
    <w:rsid w:val="4A4530EA"/>
    <w:rsid w:val="4A639FBC"/>
    <w:rsid w:val="4AAB8B9E"/>
    <w:rsid w:val="4AEC82CD"/>
    <w:rsid w:val="4AF30B6E"/>
    <w:rsid w:val="4B7B511C"/>
    <w:rsid w:val="4C6FD977"/>
    <w:rsid w:val="4CBF6F58"/>
    <w:rsid w:val="4D2B4FE5"/>
    <w:rsid w:val="4D6269E4"/>
    <w:rsid w:val="4DC1F787"/>
    <w:rsid w:val="4DD14624"/>
    <w:rsid w:val="4DD7AB38"/>
    <w:rsid w:val="4E9EEA5A"/>
    <w:rsid w:val="4EA43F62"/>
    <w:rsid w:val="4ECBBE29"/>
    <w:rsid w:val="4F2BFB2B"/>
    <w:rsid w:val="502BD405"/>
    <w:rsid w:val="506CF3F8"/>
    <w:rsid w:val="50D67171"/>
    <w:rsid w:val="510F3E1D"/>
    <w:rsid w:val="51292470"/>
    <w:rsid w:val="51DA8264"/>
    <w:rsid w:val="528EC3AA"/>
    <w:rsid w:val="52A5A1FD"/>
    <w:rsid w:val="52B67B76"/>
    <w:rsid w:val="531193F6"/>
    <w:rsid w:val="531EAF70"/>
    <w:rsid w:val="5358568A"/>
    <w:rsid w:val="5364236B"/>
    <w:rsid w:val="538561FA"/>
    <w:rsid w:val="53A61BCE"/>
    <w:rsid w:val="543035B2"/>
    <w:rsid w:val="547083A6"/>
    <w:rsid w:val="547819BA"/>
    <w:rsid w:val="550FEFD4"/>
    <w:rsid w:val="55982AEB"/>
    <w:rsid w:val="55FB3FE6"/>
    <w:rsid w:val="56192486"/>
    <w:rsid w:val="5639EF21"/>
    <w:rsid w:val="565EE122"/>
    <w:rsid w:val="57086599"/>
    <w:rsid w:val="57B14BD0"/>
    <w:rsid w:val="57B47207"/>
    <w:rsid w:val="5818329D"/>
    <w:rsid w:val="58C2A50C"/>
    <w:rsid w:val="595B6DA6"/>
    <w:rsid w:val="59C9B8A4"/>
    <w:rsid w:val="59D4C752"/>
    <w:rsid w:val="5A1A42A6"/>
    <w:rsid w:val="5A1C7669"/>
    <w:rsid w:val="5A6CE494"/>
    <w:rsid w:val="5A77D5FF"/>
    <w:rsid w:val="5A9CF261"/>
    <w:rsid w:val="5AA5C039"/>
    <w:rsid w:val="5B001CF9"/>
    <w:rsid w:val="5B455C56"/>
    <w:rsid w:val="5BB30588"/>
    <w:rsid w:val="5C1EA900"/>
    <w:rsid w:val="5CD6F8F9"/>
    <w:rsid w:val="5CDC1BA4"/>
    <w:rsid w:val="5D11B970"/>
    <w:rsid w:val="5D13F47B"/>
    <w:rsid w:val="5D6C1B96"/>
    <w:rsid w:val="5DB20DA3"/>
    <w:rsid w:val="5DE89417"/>
    <w:rsid w:val="5E582259"/>
    <w:rsid w:val="5E591375"/>
    <w:rsid w:val="5E6155BE"/>
    <w:rsid w:val="5E6C074B"/>
    <w:rsid w:val="5E7173B3"/>
    <w:rsid w:val="5EAF6787"/>
    <w:rsid w:val="5EC65680"/>
    <w:rsid w:val="5F95BFF6"/>
    <w:rsid w:val="5FBF395F"/>
    <w:rsid w:val="6013D6ED"/>
    <w:rsid w:val="60318A00"/>
    <w:rsid w:val="603ED13D"/>
    <w:rsid w:val="6078F955"/>
    <w:rsid w:val="61942B46"/>
    <w:rsid w:val="61FC0638"/>
    <w:rsid w:val="6204FA4C"/>
    <w:rsid w:val="632D6960"/>
    <w:rsid w:val="63BB4DD1"/>
    <w:rsid w:val="63E556E5"/>
    <w:rsid w:val="64979F2F"/>
    <w:rsid w:val="649CEEB3"/>
    <w:rsid w:val="6661FFA7"/>
    <w:rsid w:val="666F9B7D"/>
    <w:rsid w:val="669DB1E9"/>
    <w:rsid w:val="6735F3BD"/>
    <w:rsid w:val="677F48F8"/>
    <w:rsid w:val="678794B6"/>
    <w:rsid w:val="679B1AB7"/>
    <w:rsid w:val="67A646C6"/>
    <w:rsid w:val="68933CE3"/>
    <w:rsid w:val="68E4930A"/>
    <w:rsid w:val="68E7DBF5"/>
    <w:rsid w:val="695D10D5"/>
    <w:rsid w:val="69EAF7C4"/>
    <w:rsid w:val="6A55E1A1"/>
    <w:rsid w:val="6A707373"/>
    <w:rsid w:val="6A8D0359"/>
    <w:rsid w:val="6A9A877D"/>
    <w:rsid w:val="6AD25672"/>
    <w:rsid w:val="6B1C205D"/>
    <w:rsid w:val="6B59BBC8"/>
    <w:rsid w:val="6B7ADFC7"/>
    <w:rsid w:val="6BF83071"/>
    <w:rsid w:val="6C92CAE2"/>
    <w:rsid w:val="6CED9DF9"/>
    <w:rsid w:val="6D4EB643"/>
    <w:rsid w:val="6D631D2A"/>
    <w:rsid w:val="6DF608F6"/>
    <w:rsid w:val="6ED79B60"/>
    <w:rsid w:val="6FF4AB13"/>
    <w:rsid w:val="6FFCA96A"/>
    <w:rsid w:val="7083F7A9"/>
    <w:rsid w:val="70BE2FAB"/>
    <w:rsid w:val="71755637"/>
    <w:rsid w:val="71F118B1"/>
    <w:rsid w:val="71FD6185"/>
    <w:rsid w:val="728B0115"/>
    <w:rsid w:val="72D5D1B9"/>
    <w:rsid w:val="74185ED6"/>
    <w:rsid w:val="74615C28"/>
    <w:rsid w:val="749910A8"/>
    <w:rsid w:val="74E14C5A"/>
    <w:rsid w:val="750F534A"/>
    <w:rsid w:val="753BB0DA"/>
    <w:rsid w:val="75F56306"/>
    <w:rsid w:val="761CC4F8"/>
    <w:rsid w:val="76712394"/>
    <w:rsid w:val="769734EE"/>
    <w:rsid w:val="773E8B16"/>
    <w:rsid w:val="77F3B345"/>
    <w:rsid w:val="78981C03"/>
    <w:rsid w:val="78EAE7F9"/>
    <w:rsid w:val="79601B36"/>
    <w:rsid w:val="7A262890"/>
    <w:rsid w:val="7A30C26A"/>
    <w:rsid w:val="7A953E00"/>
    <w:rsid w:val="7B4CD390"/>
    <w:rsid w:val="7B7F384A"/>
    <w:rsid w:val="7BE198FF"/>
    <w:rsid w:val="7BFE8555"/>
    <w:rsid w:val="7C87C123"/>
    <w:rsid w:val="7CF377C1"/>
    <w:rsid w:val="7CFF628D"/>
    <w:rsid w:val="7D48A9E1"/>
    <w:rsid w:val="7D9CD942"/>
    <w:rsid w:val="7E16D1B5"/>
    <w:rsid w:val="7E5280E0"/>
    <w:rsid w:val="7EB980BE"/>
    <w:rsid w:val="7FA3EA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0F7C1B"/>
  <w15:docId w15:val="{4028F90A-F9DA-4F72-89D4-D7ACBCC63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oppins" w:eastAsia="Poppins" w:hAnsi="Poppins" w:cs="Poppins"/>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088"/>
    <w:rPr>
      <w:rFonts w:ascii="Open Sans" w:hAnsi="Open Sans"/>
    </w:rPr>
  </w:style>
  <w:style w:type="paragraph" w:styleId="Titre1">
    <w:name w:val="heading 1"/>
    <w:basedOn w:val="Normal"/>
    <w:next w:val="Normal"/>
    <w:link w:val="Titre1Car"/>
    <w:autoRedefine/>
    <w:uiPriority w:val="9"/>
    <w:qFormat/>
    <w:rsid w:val="00911088"/>
    <w:pPr>
      <w:keepNext/>
      <w:keepLines/>
      <w:numPr>
        <w:numId w:val="8"/>
      </w:numPr>
      <w:pBdr>
        <w:bottom w:val="single" w:sz="12" w:space="1" w:color="B35A0D" w:themeColor="accent1" w:themeShade="BF"/>
      </w:pBdr>
      <w:spacing w:before="120" w:line="276" w:lineRule="auto"/>
      <w:outlineLvl w:val="0"/>
    </w:pPr>
    <w:rPr>
      <w:rFonts w:eastAsiaTheme="majorEastAsia" w:cstheme="minorBidi"/>
      <w:b/>
      <w:bCs/>
      <w:color w:val="EE7A13"/>
      <w:sz w:val="34"/>
      <w:szCs w:val="34"/>
    </w:rPr>
  </w:style>
  <w:style w:type="paragraph" w:styleId="Titre2">
    <w:name w:val="heading 2"/>
    <w:aliases w:val="Level 2 title"/>
    <w:basedOn w:val="Normal"/>
    <w:next w:val="Normal"/>
    <w:link w:val="Titre2Car"/>
    <w:autoRedefine/>
    <w:uiPriority w:val="9"/>
    <w:unhideWhenUsed/>
    <w:qFormat/>
    <w:rsid w:val="00911088"/>
    <w:pPr>
      <w:keepNext/>
      <w:keepLines/>
      <w:numPr>
        <w:ilvl w:val="1"/>
        <w:numId w:val="8"/>
      </w:numPr>
      <w:spacing w:before="40" w:line="276" w:lineRule="auto"/>
      <w:outlineLvl w:val="1"/>
    </w:pPr>
    <w:rPr>
      <w:rFonts w:eastAsiaTheme="majorEastAsia" w:cstheme="minorHAnsi"/>
      <w:b/>
      <w:color w:val="586E36"/>
      <w:sz w:val="28"/>
    </w:rPr>
  </w:style>
  <w:style w:type="paragraph" w:styleId="Titre3">
    <w:name w:val="heading 3"/>
    <w:aliases w:val="Level 3 title"/>
    <w:basedOn w:val="Normal"/>
    <w:next w:val="Normal"/>
    <w:link w:val="Titre3Car"/>
    <w:autoRedefine/>
    <w:uiPriority w:val="9"/>
    <w:unhideWhenUsed/>
    <w:qFormat/>
    <w:rsid w:val="005E0D3F"/>
    <w:pPr>
      <w:keepNext/>
      <w:keepLines/>
      <w:numPr>
        <w:ilvl w:val="2"/>
        <w:numId w:val="8"/>
      </w:numPr>
      <w:spacing w:before="40"/>
      <w:outlineLvl w:val="2"/>
    </w:pPr>
    <w:rPr>
      <w:rFonts w:eastAsiaTheme="majorEastAsia" w:cstheme="majorBidi"/>
      <w:b/>
      <w:color w:val="EE7A13"/>
    </w:rPr>
  </w:style>
  <w:style w:type="paragraph" w:styleId="Titre4">
    <w:name w:val="heading 4"/>
    <w:basedOn w:val="Normal"/>
    <w:next w:val="Normal"/>
    <w:link w:val="Titre4Car"/>
    <w:uiPriority w:val="9"/>
    <w:unhideWhenUsed/>
    <w:pPr>
      <w:keepNext/>
      <w:keepLines/>
      <w:numPr>
        <w:ilvl w:val="3"/>
        <w:numId w:val="8"/>
      </w:numPr>
      <w:spacing w:before="240" w:after="40"/>
      <w:outlineLvl w:val="3"/>
    </w:pPr>
    <w:rPr>
      <w:b/>
    </w:rPr>
  </w:style>
  <w:style w:type="paragraph" w:styleId="Titre5">
    <w:name w:val="heading 5"/>
    <w:basedOn w:val="Normal"/>
    <w:next w:val="Normal"/>
    <w:link w:val="Titre5Car"/>
    <w:uiPriority w:val="9"/>
    <w:semiHidden/>
    <w:unhideWhenUsed/>
    <w:qFormat/>
    <w:pPr>
      <w:keepNext/>
      <w:keepLines/>
      <w:numPr>
        <w:ilvl w:val="4"/>
        <w:numId w:val="8"/>
      </w:numPr>
      <w:spacing w:before="220" w:after="40"/>
      <w:outlineLvl w:val="4"/>
    </w:pPr>
    <w:rPr>
      <w:b/>
      <w:sz w:val="22"/>
      <w:szCs w:val="22"/>
    </w:rPr>
  </w:style>
  <w:style w:type="paragraph" w:styleId="Titre6">
    <w:name w:val="heading 6"/>
    <w:basedOn w:val="Normal"/>
    <w:next w:val="Normal"/>
    <w:link w:val="Titre6Car"/>
    <w:uiPriority w:val="9"/>
    <w:semiHidden/>
    <w:unhideWhenUsed/>
    <w:qFormat/>
    <w:pPr>
      <w:keepNext/>
      <w:keepLines/>
      <w:numPr>
        <w:ilvl w:val="5"/>
        <w:numId w:val="8"/>
      </w:numPr>
      <w:spacing w:before="200" w:after="40"/>
      <w:outlineLvl w:val="5"/>
    </w:pPr>
    <w:rPr>
      <w:b/>
      <w:sz w:val="20"/>
      <w:szCs w:val="20"/>
    </w:rPr>
  </w:style>
  <w:style w:type="paragraph" w:styleId="Titre7">
    <w:name w:val="heading 7"/>
    <w:basedOn w:val="Normal"/>
    <w:next w:val="Normal"/>
    <w:link w:val="Titre7Car"/>
    <w:uiPriority w:val="9"/>
    <w:semiHidden/>
    <w:qFormat/>
    <w:rsid w:val="007A5007"/>
    <w:pPr>
      <w:keepNext/>
      <w:keepLines/>
      <w:numPr>
        <w:ilvl w:val="6"/>
        <w:numId w:val="8"/>
      </w:numPr>
      <w:spacing w:before="40"/>
      <w:outlineLvl w:val="6"/>
    </w:pPr>
    <w:rPr>
      <w:rFonts w:asciiTheme="majorHAnsi" w:eastAsiaTheme="majorEastAsia" w:hAnsiTheme="majorHAnsi" w:cstheme="majorBidi"/>
      <w:i/>
      <w:iCs/>
      <w:color w:val="773C08" w:themeColor="accent1" w:themeShade="7F"/>
    </w:rPr>
  </w:style>
  <w:style w:type="paragraph" w:styleId="Titre8">
    <w:name w:val="heading 8"/>
    <w:basedOn w:val="Normal"/>
    <w:next w:val="Normal"/>
    <w:link w:val="Titre8Car"/>
    <w:uiPriority w:val="9"/>
    <w:semiHidden/>
    <w:qFormat/>
    <w:rsid w:val="007A5007"/>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7A5007"/>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aliases w:val="Deliverable"/>
    <w:basedOn w:val="Normal"/>
    <w:next w:val="Normal"/>
    <w:link w:val="TitreCar"/>
    <w:uiPriority w:val="10"/>
    <w:rsid w:val="00E51739"/>
    <w:pPr>
      <w:keepNext/>
      <w:keepLines/>
      <w:spacing w:before="480" w:after="120"/>
      <w:jc w:val="center"/>
    </w:pPr>
    <w:rPr>
      <w:b/>
      <w:i/>
      <w:color w:val="B35A0D" w:themeColor="accent1" w:themeShade="BF"/>
      <w:sz w:val="48"/>
      <w:szCs w:val="7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paragraph" w:styleId="Lgende">
    <w:name w:val="caption"/>
    <w:aliases w:val="Figure,Centered,Labelling,TF,legend1,Caption Char Char Char1,Caption Char Char Char Char Char Char Char1,Caption Char Char Char Char Char Char Char Char Char Char Char Char1,Caption21,Caption Char Char Char21,legend,Figure-caption4,CAPTLégen"/>
    <w:basedOn w:val="Normal"/>
    <w:next w:val="Normal"/>
    <w:link w:val="LgendeCar"/>
    <w:semiHidden/>
    <w:qFormat/>
    <w:rsid w:val="00703708"/>
    <w:pPr>
      <w:spacing w:after="200"/>
    </w:pPr>
    <w:rPr>
      <w:i/>
      <w:iCs/>
      <w:color w:val="595959" w:themeColor="text2"/>
      <w:sz w:val="18"/>
      <w:szCs w:val="18"/>
    </w:rPr>
  </w:style>
  <w:style w:type="table" w:styleId="Grilledutableau">
    <w:name w:val="Table Grid"/>
    <w:aliases w:val="Predeterminada,Table Template"/>
    <w:basedOn w:val="TableauNormal"/>
    <w:rsid w:val="00F663BA"/>
    <w:pPr>
      <w:pBdr>
        <w:top w:val="nil"/>
        <w:left w:val="nil"/>
        <w:bottom w:val="nil"/>
        <w:right w:val="nil"/>
        <w:between w:val="nil"/>
        <w:bar w:val="nil"/>
      </w:pBdr>
    </w:pPr>
    <w:rPr>
      <w:rFonts w:eastAsia="Arial Unicode MS" w:cs="Times New Roman"/>
      <w:sz w:val="22"/>
      <w:szCs w:val="20"/>
      <w:bdr w:val="ni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vAlign w:val="center"/>
    </w:tcPr>
    <w:tblStylePr w:type="firstRow">
      <w:rPr>
        <w:rFonts w:ascii="Calibri" w:hAnsi="Calibri"/>
        <w:b/>
        <w:i w:val="0"/>
        <w:color w:val="FFFFFF" w:themeColor="background1"/>
        <w:sz w:val="24"/>
      </w:rPr>
      <w:tblPr/>
      <w:tcPr>
        <w:shd w:val="clear" w:color="auto" w:fill="4A206A"/>
      </w:tcPr>
    </w:tblStylePr>
    <w:tblStylePr w:type="firstCol">
      <w:tblPr/>
      <w:tcPr>
        <w:shd w:val="clear" w:color="auto" w:fill="E1C3F3"/>
      </w:tcPr>
    </w:tblStylePr>
  </w:style>
  <w:style w:type="paragraph" w:styleId="En-tte">
    <w:name w:val="header"/>
    <w:basedOn w:val="Normal"/>
    <w:link w:val="En-tteCar"/>
    <w:uiPriority w:val="99"/>
    <w:semiHidden/>
    <w:rsid w:val="00ED32D9"/>
    <w:pPr>
      <w:tabs>
        <w:tab w:val="center" w:pos="4680"/>
        <w:tab w:val="right" w:pos="9360"/>
      </w:tabs>
    </w:pPr>
  </w:style>
  <w:style w:type="character" w:customStyle="1" w:styleId="En-tteCar">
    <w:name w:val="En-tête Car"/>
    <w:basedOn w:val="Policepardfaut"/>
    <w:link w:val="En-tte"/>
    <w:uiPriority w:val="99"/>
    <w:semiHidden/>
    <w:rsid w:val="00465BA3"/>
    <w:rPr>
      <w:rFonts w:ascii="Poppins" w:hAnsi="Poppins"/>
    </w:rPr>
  </w:style>
  <w:style w:type="paragraph" w:styleId="Pieddepage">
    <w:name w:val="footer"/>
    <w:basedOn w:val="Normal"/>
    <w:link w:val="PieddepageCar"/>
    <w:uiPriority w:val="99"/>
    <w:semiHidden/>
    <w:rsid w:val="00ED32D9"/>
    <w:pPr>
      <w:tabs>
        <w:tab w:val="center" w:pos="4680"/>
        <w:tab w:val="right" w:pos="9360"/>
      </w:tabs>
    </w:pPr>
  </w:style>
  <w:style w:type="character" w:customStyle="1" w:styleId="PieddepageCar">
    <w:name w:val="Pied de page Car"/>
    <w:basedOn w:val="Policepardfaut"/>
    <w:link w:val="Pieddepage"/>
    <w:uiPriority w:val="99"/>
    <w:semiHidden/>
    <w:rsid w:val="00465BA3"/>
    <w:rPr>
      <w:rFonts w:ascii="Poppins" w:hAnsi="Poppins"/>
    </w:rPr>
  </w:style>
  <w:style w:type="character" w:styleId="Numrodepage">
    <w:name w:val="page number"/>
    <w:basedOn w:val="Policepardfaut"/>
    <w:uiPriority w:val="99"/>
    <w:semiHidden/>
    <w:rsid w:val="00ED32D9"/>
  </w:style>
  <w:style w:type="character" w:customStyle="1" w:styleId="Titre1Car">
    <w:name w:val="Titre 1 Car"/>
    <w:basedOn w:val="Policepardfaut"/>
    <w:link w:val="Titre1"/>
    <w:uiPriority w:val="9"/>
    <w:rsid w:val="00911088"/>
    <w:rPr>
      <w:rFonts w:ascii="Open Sans" w:eastAsiaTheme="majorEastAsia" w:hAnsi="Open Sans" w:cstheme="minorBidi"/>
      <w:b/>
      <w:bCs/>
      <w:color w:val="EE7A13"/>
      <w:sz w:val="34"/>
      <w:szCs w:val="34"/>
    </w:rPr>
  </w:style>
  <w:style w:type="character" w:customStyle="1" w:styleId="Titre2Car">
    <w:name w:val="Titre 2 Car"/>
    <w:aliases w:val="Level 2 title Car"/>
    <w:basedOn w:val="Policepardfaut"/>
    <w:link w:val="Titre2"/>
    <w:uiPriority w:val="9"/>
    <w:rsid w:val="00911088"/>
    <w:rPr>
      <w:rFonts w:ascii="Open Sans" w:eastAsiaTheme="majorEastAsia" w:hAnsi="Open Sans" w:cstheme="minorHAnsi"/>
      <w:b/>
      <w:color w:val="586E36"/>
      <w:sz w:val="28"/>
    </w:rPr>
  </w:style>
  <w:style w:type="character" w:styleId="Lienhypertexte">
    <w:name w:val="Hyperlink"/>
    <w:uiPriority w:val="99"/>
    <w:rsid w:val="00EC1E38"/>
    <w:rPr>
      <w:color w:val="0000FF"/>
      <w:u w:val="single"/>
    </w:rPr>
  </w:style>
  <w:style w:type="paragraph" w:styleId="TM1">
    <w:name w:val="toc 1"/>
    <w:basedOn w:val="Normal"/>
    <w:next w:val="Normal"/>
    <w:autoRedefine/>
    <w:uiPriority w:val="39"/>
    <w:rsid w:val="00082ACD"/>
    <w:pPr>
      <w:tabs>
        <w:tab w:val="right" w:leader="dot" w:pos="9736"/>
      </w:tabs>
    </w:pPr>
    <w:rPr>
      <w:sz w:val="20"/>
    </w:rPr>
  </w:style>
  <w:style w:type="paragraph" w:styleId="TM2">
    <w:name w:val="toc 2"/>
    <w:basedOn w:val="Normal"/>
    <w:next w:val="Normal"/>
    <w:autoRedefine/>
    <w:uiPriority w:val="39"/>
    <w:rsid w:val="00082ACD"/>
    <w:pPr>
      <w:ind w:left="240"/>
    </w:pPr>
    <w:rPr>
      <w:sz w:val="20"/>
    </w:rPr>
  </w:style>
  <w:style w:type="paragraph" w:styleId="Paragraphedeliste">
    <w:name w:val="List Paragraph"/>
    <w:aliases w:val="1st level - Bullet List Paragraph,Bullet list 1 level"/>
    <w:basedOn w:val="Normal"/>
    <w:link w:val="ParagraphedelisteCar"/>
    <w:qFormat/>
    <w:rsid w:val="00EC1E38"/>
    <w:pPr>
      <w:ind w:left="720"/>
      <w:contextualSpacing/>
    </w:pPr>
  </w:style>
  <w:style w:type="character" w:customStyle="1" w:styleId="ParagraphedelisteCar">
    <w:name w:val="Paragraphe de liste Car"/>
    <w:aliases w:val="1st level - Bullet List Paragraph Car,Bullet list 1 level Car"/>
    <w:link w:val="Paragraphedeliste"/>
    <w:uiPriority w:val="34"/>
    <w:qFormat/>
    <w:locked/>
    <w:rsid w:val="00465BA3"/>
    <w:rPr>
      <w:rFonts w:ascii="Poppins" w:hAnsi="Poppins"/>
    </w:rPr>
  </w:style>
  <w:style w:type="paragraph" w:styleId="En-ttedetabledesmatires">
    <w:name w:val="TOC Heading"/>
    <w:basedOn w:val="Titre1"/>
    <w:next w:val="Normal"/>
    <w:uiPriority w:val="39"/>
    <w:semiHidden/>
    <w:qFormat/>
    <w:rsid w:val="761CC4F8"/>
    <w:pPr>
      <w:pBdr>
        <w:bottom w:val="none" w:sz="0" w:space="0" w:color="auto"/>
      </w:pBdr>
      <w:spacing w:before="240"/>
    </w:pPr>
    <w:rPr>
      <w:b w:val="0"/>
      <w:bCs w:val="0"/>
    </w:rPr>
  </w:style>
  <w:style w:type="table" w:styleId="TableauGrille4-Accentuation6">
    <w:name w:val="Grid Table 4 Accent 6"/>
    <w:basedOn w:val="TableauNormal"/>
    <w:uiPriority w:val="49"/>
    <w:rsid w:val="00EC1E38"/>
    <w:tblPr>
      <w:tblStyleRowBandSize w:val="1"/>
      <w:tblStyleColBandSize w:val="1"/>
      <w:tblBorders>
        <w:top w:val="single" w:sz="4" w:space="0" w:color="FDDF6B" w:themeColor="accent6" w:themeTint="99"/>
        <w:left w:val="single" w:sz="4" w:space="0" w:color="FDDF6B" w:themeColor="accent6" w:themeTint="99"/>
        <w:bottom w:val="single" w:sz="4" w:space="0" w:color="FDDF6B" w:themeColor="accent6" w:themeTint="99"/>
        <w:right w:val="single" w:sz="4" w:space="0" w:color="FDDF6B" w:themeColor="accent6" w:themeTint="99"/>
        <w:insideH w:val="single" w:sz="4" w:space="0" w:color="FDDF6B" w:themeColor="accent6" w:themeTint="99"/>
        <w:insideV w:val="single" w:sz="4" w:space="0" w:color="FDDF6B" w:themeColor="accent6" w:themeTint="99"/>
      </w:tblBorders>
    </w:tblPr>
    <w:tblStylePr w:type="firstRow">
      <w:rPr>
        <w:b/>
        <w:bCs/>
        <w:color w:val="FFFFFF" w:themeColor="background1"/>
      </w:rPr>
      <w:tblPr/>
      <w:tcPr>
        <w:tcBorders>
          <w:top w:val="single" w:sz="4" w:space="0" w:color="FCCB0A" w:themeColor="accent6"/>
          <w:left w:val="single" w:sz="4" w:space="0" w:color="FCCB0A" w:themeColor="accent6"/>
          <w:bottom w:val="single" w:sz="4" w:space="0" w:color="FCCB0A" w:themeColor="accent6"/>
          <w:right w:val="single" w:sz="4" w:space="0" w:color="FCCB0A" w:themeColor="accent6"/>
          <w:insideH w:val="nil"/>
          <w:insideV w:val="nil"/>
        </w:tcBorders>
        <w:shd w:val="clear" w:color="auto" w:fill="FCCB0A" w:themeFill="accent6"/>
      </w:tcPr>
    </w:tblStylePr>
    <w:tblStylePr w:type="lastRow">
      <w:rPr>
        <w:b/>
        <w:bCs/>
      </w:rPr>
      <w:tblPr/>
      <w:tcPr>
        <w:tcBorders>
          <w:top w:val="double" w:sz="4" w:space="0" w:color="FCCB0A" w:themeColor="accent6"/>
        </w:tcBorders>
      </w:tcPr>
    </w:tblStylePr>
    <w:tblStylePr w:type="firstCol">
      <w:rPr>
        <w:b/>
        <w:bCs/>
      </w:rPr>
    </w:tblStylePr>
    <w:tblStylePr w:type="lastCol">
      <w:rPr>
        <w:b/>
        <w:bCs/>
      </w:rPr>
    </w:tblStylePr>
    <w:tblStylePr w:type="band1Vert">
      <w:tblPr/>
      <w:tcPr>
        <w:shd w:val="clear" w:color="auto" w:fill="FEF4CD" w:themeFill="accent6" w:themeFillTint="33"/>
      </w:tcPr>
    </w:tblStylePr>
    <w:tblStylePr w:type="band1Horz">
      <w:tblPr/>
      <w:tcPr>
        <w:shd w:val="clear" w:color="auto" w:fill="FEF4CD" w:themeFill="accent6" w:themeFillTint="33"/>
      </w:tcPr>
    </w:tblStylePr>
  </w:style>
  <w:style w:type="table" w:styleId="TableauGrille6Couleur-Accentuation6">
    <w:name w:val="Grid Table 6 Colorful Accent 6"/>
    <w:basedOn w:val="TableauNormal"/>
    <w:uiPriority w:val="51"/>
    <w:rsid w:val="00EC1E38"/>
    <w:rPr>
      <w:color w:val="C19A02" w:themeColor="accent6" w:themeShade="BF"/>
    </w:rPr>
    <w:tblPr>
      <w:tblStyleRowBandSize w:val="1"/>
      <w:tblStyleColBandSize w:val="1"/>
      <w:tblBorders>
        <w:top w:val="single" w:sz="4" w:space="0" w:color="FDDF6B" w:themeColor="accent6" w:themeTint="99"/>
        <w:left w:val="single" w:sz="4" w:space="0" w:color="FDDF6B" w:themeColor="accent6" w:themeTint="99"/>
        <w:bottom w:val="single" w:sz="4" w:space="0" w:color="FDDF6B" w:themeColor="accent6" w:themeTint="99"/>
        <w:right w:val="single" w:sz="4" w:space="0" w:color="FDDF6B" w:themeColor="accent6" w:themeTint="99"/>
        <w:insideH w:val="single" w:sz="4" w:space="0" w:color="FDDF6B" w:themeColor="accent6" w:themeTint="99"/>
        <w:insideV w:val="single" w:sz="4" w:space="0" w:color="FDDF6B" w:themeColor="accent6" w:themeTint="99"/>
      </w:tblBorders>
    </w:tblPr>
    <w:tblStylePr w:type="firstRow">
      <w:rPr>
        <w:b/>
        <w:bCs/>
      </w:rPr>
      <w:tblPr/>
      <w:tcPr>
        <w:tcBorders>
          <w:bottom w:val="single" w:sz="12" w:space="0" w:color="FDDF6B" w:themeColor="accent6" w:themeTint="99"/>
        </w:tcBorders>
      </w:tcPr>
    </w:tblStylePr>
    <w:tblStylePr w:type="lastRow">
      <w:rPr>
        <w:b/>
        <w:bCs/>
      </w:rPr>
      <w:tblPr/>
      <w:tcPr>
        <w:tcBorders>
          <w:top w:val="double" w:sz="4" w:space="0" w:color="FDDF6B" w:themeColor="accent6" w:themeTint="99"/>
        </w:tcBorders>
      </w:tcPr>
    </w:tblStylePr>
    <w:tblStylePr w:type="firstCol">
      <w:rPr>
        <w:b/>
        <w:bCs/>
      </w:rPr>
    </w:tblStylePr>
    <w:tblStylePr w:type="lastCol">
      <w:rPr>
        <w:b/>
        <w:bCs/>
      </w:rPr>
    </w:tblStylePr>
    <w:tblStylePr w:type="band1Vert">
      <w:tblPr/>
      <w:tcPr>
        <w:shd w:val="clear" w:color="auto" w:fill="FEF4CD" w:themeFill="accent6" w:themeFillTint="33"/>
      </w:tcPr>
    </w:tblStylePr>
    <w:tblStylePr w:type="band1Horz">
      <w:tblPr/>
      <w:tcPr>
        <w:shd w:val="clear" w:color="auto" w:fill="FEF4CD" w:themeFill="accent6" w:themeFillTint="33"/>
      </w:tcPr>
    </w:tblStylePr>
  </w:style>
  <w:style w:type="character" w:customStyle="1" w:styleId="Titre3Car">
    <w:name w:val="Titre 3 Car"/>
    <w:aliases w:val="Level 3 title Car"/>
    <w:basedOn w:val="Policepardfaut"/>
    <w:link w:val="Titre3"/>
    <w:uiPriority w:val="9"/>
    <w:rsid w:val="005E0D3F"/>
    <w:rPr>
      <w:rFonts w:ascii="Open Sans" w:eastAsiaTheme="majorEastAsia" w:hAnsi="Open Sans" w:cstheme="majorBidi"/>
      <w:b/>
      <w:color w:val="EE7A13"/>
    </w:rPr>
  </w:style>
  <w:style w:type="paragraph" w:styleId="TM3">
    <w:name w:val="toc 3"/>
    <w:basedOn w:val="Normal"/>
    <w:next w:val="Normal"/>
    <w:autoRedefine/>
    <w:uiPriority w:val="39"/>
    <w:rsid w:val="00082ACD"/>
    <w:pPr>
      <w:ind w:left="480"/>
    </w:pPr>
    <w:rPr>
      <w:sz w:val="20"/>
    </w:rPr>
  </w:style>
  <w:style w:type="character" w:customStyle="1" w:styleId="CommentReference1">
    <w:name w:val="Comment Reference1"/>
    <w:basedOn w:val="Policepardfaut"/>
    <w:uiPriority w:val="99"/>
    <w:semiHidden/>
    <w:rsid w:val="001453BC"/>
    <w:rPr>
      <w:sz w:val="16"/>
      <w:szCs w:val="16"/>
    </w:rPr>
  </w:style>
  <w:style w:type="paragraph" w:customStyle="1" w:styleId="CommentText1">
    <w:name w:val="Comment Text1"/>
    <w:basedOn w:val="Normal"/>
    <w:link w:val="CommentTextChar"/>
    <w:uiPriority w:val="99"/>
    <w:semiHidden/>
    <w:rsid w:val="001453BC"/>
    <w:rPr>
      <w:sz w:val="20"/>
      <w:szCs w:val="20"/>
    </w:rPr>
  </w:style>
  <w:style w:type="character" w:customStyle="1" w:styleId="CommentTextChar">
    <w:name w:val="Comment Text Char"/>
    <w:basedOn w:val="Policepardfaut"/>
    <w:link w:val="CommentText1"/>
    <w:uiPriority w:val="99"/>
    <w:semiHidden/>
    <w:rsid w:val="00465BA3"/>
    <w:rPr>
      <w:rFonts w:ascii="Poppins" w:hAnsi="Poppins"/>
      <w:sz w:val="20"/>
      <w:szCs w:val="20"/>
    </w:rPr>
  </w:style>
  <w:style w:type="paragraph" w:customStyle="1" w:styleId="CommentSubject1">
    <w:name w:val="Comment Subject1"/>
    <w:basedOn w:val="CommentText1"/>
    <w:next w:val="CommentText1"/>
    <w:link w:val="CommentSubjectChar"/>
    <w:uiPriority w:val="99"/>
    <w:semiHidden/>
    <w:rsid w:val="001453BC"/>
    <w:rPr>
      <w:b/>
      <w:bCs/>
    </w:rPr>
  </w:style>
  <w:style w:type="character" w:customStyle="1" w:styleId="CommentSubjectChar">
    <w:name w:val="Comment Subject Char"/>
    <w:basedOn w:val="CommentTextChar"/>
    <w:link w:val="CommentSubject1"/>
    <w:uiPriority w:val="99"/>
    <w:semiHidden/>
    <w:rsid w:val="00465BA3"/>
    <w:rPr>
      <w:rFonts w:ascii="Poppins" w:hAnsi="Poppins"/>
      <w:b/>
      <w:bCs/>
      <w:sz w:val="20"/>
      <w:szCs w:val="20"/>
    </w:rPr>
  </w:style>
  <w:style w:type="paragraph" w:styleId="Textedebulles">
    <w:name w:val="Balloon Text"/>
    <w:basedOn w:val="Normal"/>
    <w:link w:val="TextedebullesCar"/>
    <w:uiPriority w:val="99"/>
    <w:semiHidden/>
    <w:rsid w:val="001453BC"/>
    <w:rPr>
      <w:rFonts w:ascii="Segoe UI" w:hAnsi="Segoe UI" w:cs="Segoe UI"/>
      <w:sz w:val="18"/>
      <w:szCs w:val="18"/>
    </w:rPr>
  </w:style>
  <w:style w:type="character" w:customStyle="1" w:styleId="TextedebullesCar">
    <w:name w:val="Texte de bulles Car"/>
    <w:basedOn w:val="Policepardfaut"/>
    <w:link w:val="Textedebulles"/>
    <w:uiPriority w:val="99"/>
    <w:semiHidden/>
    <w:rsid w:val="00465BA3"/>
    <w:rPr>
      <w:rFonts w:ascii="Segoe UI" w:hAnsi="Segoe UI" w:cs="Segoe UI"/>
      <w:sz w:val="18"/>
      <w:szCs w:val="18"/>
    </w:rPr>
  </w:style>
  <w:style w:type="paragraph" w:styleId="Sous-titre">
    <w:name w:val="Subtitle"/>
    <w:basedOn w:val="Normal"/>
    <w:next w:val="Normal"/>
    <w:link w:val="Sous-titreCar"/>
    <w:autoRedefine/>
    <w:uiPriority w:val="11"/>
    <w:rsid w:val="00911088"/>
    <w:pPr>
      <w:keepNext/>
      <w:keepLines/>
      <w:spacing w:before="160" w:after="200"/>
      <w:jc w:val="center"/>
    </w:pPr>
    <w:rPr>
      <w:b/>
      <w:color w:val="586E36"/>
      <w:sz w:val="34"/>
      <w:szCs w:val="34"/>
    </w:rPr>
  </w:style>
  <w:style w:type="character" w:customStyle="1" w:styleId="Sous-titreCar">
    <w:name w:val="Sous-titre Car"/>
    <w:basedOn w:val="Policepardfaut"/>
    <w:link w:val="Sous-titre"/>
    <w:uiPriority w:val="11"/>
    <w:rsid w:val="00911088"/>
    <w:rPr>
      <w:rFonts w:ascii="Open Sans" w:hAnsi="Open Sans"/>
      <w:b/>
      <w:color w:val="586E36"/>
      <w:sz w:val="34"/>
      <w:szCs w:val="34"/>
    </w:rPr>
  </w:style>
  <w:style w:type="table" w:customStyle="1" w:styleId="a">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0">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1">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2">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3">
    <w:basedOn w:val="TableauNormal"/>
    <w:tblPr>
      <w:tblStyleRowBandSize w:val="1"/>
      <w:tblStyleColBandSize w:val="1"/>
      <w:tblCellMar>
        <w:top w:w="100" w:type="dxa"/>
        <w:left w:w="100" w:type="dxa"/>
        <w:bottom w:w="100" w:type="dxa"/>
        <w:right w:w="100" w:type="dxa"/>
      </w:tblCellMar>
    </w:tblPr>
  </w:style>
  <w:style w:type="table" w:customStyle="1" w:styleId="a4">
    <w:basedOn w:val="TableauNormal"/>
    <w:tblPr>
      <w:tblStyleRowBandSize w:val="1"/>
      <w:tblStyleColBandSize w:val="1"/>
      <w:tblCellMar>
        <w:top w:w="100" w:type="dxa"/>
        <w:left w:w="100" w:type="dxa"/>
        <w:bottom w:w="100" w:type="dxa"/>
        <w:right w:w="100" w:type="dxa"/>
      </w:tblCellMar>
    </w:tblPr>
  </w:style>
  <w:style w:type="table" w:customStyle="1" w:styleId="a5">
    <w:basedOn w:val="TableauNormal"/>
    <w:tblPr>
      <w:tblStyleRowBandSize w:val="1"/>
      <w:tblStyleColBandSize w:val="1"/>
      <w:tblCellMar>
        <w:top w:w="100" w:type="dxa"/>
        <w:left w:w="100" w:type="dxa"/>
        <w:bottom w:w="100" w:type="dxa"/>
        <w:right w:w="100" w:type="dxa"/>
      </w:tblCellMar>
    </w:tblPr>
  </w:style>
  <w:style w:type="table" w:customStyle="1" w:styleId="a6">
    <w:basedOn w:val="TableauNormal"/>
    <w:tblPr>
      <w:tblStyleRowBandSize w:val="1"/>
      <w:tblStyleColBandSize w:val="1"/>
      <w:tblCellMar>
        <w:top w:w="100" w:type="dxa"/>
        <w:left w:w="100" w:type="dxa"/>
        <w:bottom w:w="100" w:type="dxa"/>
        <w:right w:w="100" w:type="dxa"/>
      </w:tblCellMar>
    </w:tblPr>
  </w:style>
  <w:style w:type="table" w:customStyle="1" w:styleId="a7">
    <w:basedOn w:val="TableauNormal"/>
    <w:tblPr>
      <w:tblStyleRowBandSize w:val="1"/>
      <w:tblStyleColBandSize w:val="1"/>
      <w:tblCellMar>
        <w:top w:w="100" w:type="dxa"/>
        <w:left w:w="100" w:type="dxa"/>
        <w:bottom w:w="100" w:type="dxa"/>
        <w:right w:w="100" w:type="dxa"/>
      </w:tblCellMar>
    </w:tblPr>
  </w:style>
  <w:style w:type="table" w:customStyle="1" w:styleId="a8">
    <w:basedOn w:val="TableauNormal"/>
    <w:tblPr>
      <w:tblStyleRowBandSize w:val="1"/>
      <w:tblStyleColBandSize w:val="1"/>
      <w:tblCellMar>
        <w:top w:w="100" w:type="dxa"/>
        <w:left w:w="100" w:type="dxa"/>
        <w:bottom w:w="100" w:type="dxa"/>
        <w:right w:w="100" w:type="dxa"/>
      </w:tblCellMar>
    </w:tblPr>
  </w:style>
  <w:style w:type="table" w:customStyle="1" w:styleId="a9">
    <w:basedOn w:val="TableauNormal"/>
    <w:tblPr>
      <w:tblStyleRowBandSize w:val="1"/>
      <w:tblStyleColBandSize w:val="1"/>
      <w:tblCellMar>
        <w:top w:w="100" w:type="dxa"/>
        <w:left w:w="100" w:type="dxa"/>
        <w:bottom w:w="100" w:type="dxa"/>
        <w:right w:w="100" w:type="dxa"/>
      </w:tblCellMar>
    </w:tblPr>
  </w:style>
  <w:style w:type="table" w:customStyle="1" w:styleId="aa">
    <w:basedOn w:val="TableauNormal"/>
    <w:tblPr>
      <w:tblStyleRowBandSize w:val="1"/>
      <w:tblStyleColBandSize w:val="1"/>
      <w:tblCellMar>
        <w:top w:w="100" w:type="dxa"/>
        <w:left w:w="100" w:type="dxa"/>
        <w:bottom w:w="100" w:type="dxa"/>
        <w:right w:w="100" w:type="dxa"/>
      </w:tblCellMar>
    </w:tblPr>
  </w:style>
  <w:style w:type="table" w:customStyle="1" w:styleId="ab">
    <w:basedOn w:val="TableauNormal"/>
    <w:tblPr>
      <w:tblStyleRowBandSize w:val="1"/>
      <w:tblStyleColBandSize w:val="1"/>
      <w:tblCellMar>
        <w:top w:w="100" w:type="dxa"/>
        <w:left w:w="100" w:type="dxa"/>
        <w:bottom w:w="100" w:type="dxa"/>
        <w:right w:w="100" w:type="dxa"/>
      </w:tblCellMar>
    </w:tblPr>
  </w:style>
  <w:style w:type="table" w:customStyle="1" w:styleId="ac">
    <w:basedOn w:val="TableauNormal"/>
    <w:tblPr>
      <w:tblStyleRowBandSize w:val="1"/>
      <w:tblStyleColBandSize w:val="1"/>
      <w:tblCellMar>
        <w:top w:w="100" w:type="dxa"/>
        <w:left w:w="100" w:type="dxa"/>
        <w:bottom w:w="100" w:type="dxa"/>
        <w:right w:w="100" w:type="dxa"/>
      </w:tblCellMar>
    </w:tblPr>
  </w:style>
  <w:style w:type="table" w:customStyle="1" w:styleId="ad">
    <w:basedOn w:val="TableauNormal"/>
    <w:tblPr>
      <w:tblStyleRowBandSize w:val="1"/>
      <w:tblStyleColBandSize w:val="1"/>
      <w:tblCellMar>
        <w:top w:w="100" w:type="dxa"/>
        <w:left w:w="100" w:type="dxa"/>
        <w:bottom w:w="100" w:type="dxa"/>
        <w:right w:w="100" w:type="dxa"/>
      </w:tblCellMar>
    </w:tblPr>
  </w:style>
  <w:style w:type="table" w:customStyle="1" w:styleId="ae">
    <w:basedOn w:val="TableauNormal"/>
    <w:tblPr>
      <w:tblStyleRowBandSize w:val="1"/>
      <w:tblStyleColBandSize w:val="1"/>
      <w:tblCellMar>
        <w:top w:w="100" w:type="dxa"/>
        <w:left w:w="100" w:type="dxa"/>
        <w:bottom w:w="100" w:type="dxa"/>
        <w:right w:w="100" w:type="dxa"/>
      </w:tblCellMar>
    </w:tblPr>
  </w:style>
  <w:style w:type="table" w:customStyle="1" w:styleId="af">
    <w:basedOn w:val="TableauNormal"/>
    <w:tblPr>
      <w:tblStyleRowBandSize w:val="1"/>
      <w:tblStyleColBandSize w:val="1"/>
      <w:tblCellMar>
        <w:top w:w="100" w:type="dxa"/>
        <w:left w:w="100" w:type="dxa"/>
        <w:bottom w:w="100" w:type="dxa"/>
        <w:right w:w="100" w:type="dxa"/>
      </w:tblCellMar>
    </w:tblPr>
  </w:style>
  <w:style w:type="table" w:customStyle="1" w:styleId="af0">
    <w:basedOn w:val="TableauNormal"/>
    <w:tblPr>
      <w:tblStyleRowBandSize w:val="1"/>
      <w:tblStyleColBandSize w:val="1"/>
      <w:tblCellMar>
        <w:top w:w="100" w:type="dxa"/>
        <w:left w:w="100" w:type="dxa"/>
        <w:bottom w:w="100" w:type="dxa"/>
        <w:right w:w="100" w:type="dxa"/>
      </w:tblCellMar>
    </w:tblPr>
  </w:style>
  <w:style w:type="table" w:customStyle="1" w:styleId="af1">
    <w:basedOn w:val="TableauNormal"/>
    <w:tblPr>
      <w:tblStyleRowBandSize w:val="1"/>
      <w:tblStyleColBandSize w:val="1"/>
      <w:tblCellMar>
        <w:top w:w="100" w:type="dxa"/>
        <w:left w:w="100" w:type="dxa"/>
        <w:bottom w:w="100" w:type="dxa"/>
        <w:right w:w="100" w:type="dxa"/>
      </w:tblCellMar>
    </w:tblPr>
  </w:style>
  <w:style w:type="table" w:customStyle="1" w:styleId="af2">
    <w:basedOn w:val="TableauNormal"/>
    <w:tblPr>
      <w:tblStyleRowBandSize w:val="1"/>
      <w:tblStyleColBandSize w:val="1"/>
      <w:tblCellMar>
        <w:top w:w="100" w:type="dxa"/>
        <w:left w:w="100" w:type="dxa"/>
        <w:bottom w:w="100" w:type="dxa"/>
        <w:right w:w="100" w:type="dxa"/>
      </w:tblCellMar>
    </w:tblPr>
  </w:style>
  <w:style w:type="table" w:customStyle="1" w:styleId="af3">
    <w:basedOn w:val="TableauNormal"/>
    <w:tblPr>
      <w:tblStyleRowBandSize w:val="1"/>
      <w:tblStyleColBandSize w:val="1"/>
      <w:tblCellMar>
        <w:top w:w="100" w:type="dxa"/>
        <w:left w:w="100" w:type="dxa"/>
        <w:bottom w:w="100" w:type="dxa"/>
        <w:right w:w="100" w:type="dxa"/>
      </w:tblCellMar>
    </w:tblPr>
  </w:style>
  <w:style w:type="table" w:customStyle="1" w:styleId="af4">
    <w:basedOn w:val="TableauNormal"/>
    <w:tblPr>
      <w:tblStyleRowBandSize w:val="1"/>
      <w:tblStyleColBandSize w:val="1"/>
      <w:tblCellMar>
        <w:top w:w="100" w:type="dxa"/>
        <w:left w:w="100" w:type="dxa"/>
        <w:bottom w:w="100" w:type="dxa"/>
        <w:right w:w="100" w:type="dxa"/>
      </w:tblCellMar>
    </w:tblPr>
  </w:style>
  <w:style w:type="table" w:customStyle="1" w:styleId="af5">
    <w:basedOn w:val="TableauNormal"/>
    <w:tblPr>
      <w:tblStyleRowBandSize w:val="1"/>
      <w:tblStyleColBandSize w:val="1"/>
      <w:tblCellMar>
        <w:top w:w="100" w:type="dxa"/>
        <w:left w:w="100" w:type="dxa"/>
        <w:bottom w:w="100" w:type="dxa"/>
        <w:right w:w="100" w:type="dxa"/>
      </w:tblCellMar>
    </w:tblPr>
  </w:style>
  <w:style w:type="table" w:customStyle="1" w:styleId="af6">
    <w:basedOn w:val="TableauNormal"/>
    <w:tblPr>
      <w:tblStyleRowBandSize w:val="1"/>
      <w:tblStyleColBandSize w:val="1"/>
      <w:tblCellMar>
        <w:top w:w="100" w:type="dxa"/>
        <w:left w:w="100" w:type="dxa"/>
        <w:bottom w:w="100" w:type="dxa"/>
        <w:right w:w="100" w:type="dxa"/>
      </w:tblCellMar>
    </w:tblPr>
  </w:style>
  <w:style w:type="table" w:customStyle="1" w:styleId="af7">
    <w:basedOn w:val="TableauNormal"/>
    <w:tblPr>
      <w:tblStyleRowBandSize w:val="1"/>
      <w:tblStyleColBandSize w:val="1"/>
      <w:tblCellMar>
        <w:top w:w="100" w:type="dxa"/>
        <w:left w:w="100" w:type="dxa"/>
        <w:bottom w:w="100" w:type="dxa"/>
        <w:right w:w="100" w:type="dxa"/>
      </w:tblCellMar>
    </w:tblPr>
  </w:style>
  <w:style w:type="table" w:customStyle="1" w:styleId="af8">
    <w:basedOn w:val="TableauNormal"/>
    <w:tblPr>
      <w:tblStyleRowBandSize w:val="1"/>
      <w:tblStyleColBandSize w:val="1"/>
      <w:tblCellMar>
        <w:top w:w="100" w:type="dxa"/>
        <w:left w:w="100" w:type="dxa"/>
        <w:bottom w:w="100" w:type="dxa"/>
        <w:right w:w="100" w:type="dxa"/>
      </w:tblCellMar>
    </w:tblPr>
  </w:style>
  <w:style w:type="table" w:customStyle="1" w:styleId="af9">
    <w:basedOn w:val="TableauNormal"/>
    <w:tblPr>
      <w:tblStyleRowBandSize w:val="1"/>
      <w:tblStyleColBandSize w:val="1"/>
      <w:tblCellMar>
        <w:top w:w="100" w:type="dxa"/>
        <w:left w:w="100" w:type="dxa"/>
        <w:bottom w:w="100" w:type="dxa"/>
        <w:right w:w="100" w:type="dxa"/>
      </w:tblCellMar>
    </w:tblPr>
  </w:style>
  <w:style w:type="table" w:customStyle="1" w:styleId="afa">
    <w:basedOn w:val="TableauNormal"/>
    <w:tblPr>
      <w:tblStyleRowBandSize w:val="1"/>
      <w:tblStyleColBandSize w:val="1"/>
      <w:tblCellMar>
        <w:top w:w="100" w:type="dxa"/>
        <w:left w:w="100" w:type="dxa"/>
        <w:bottom w:w="100" w:type="dxa"/>
        <w:right w:w="100" w:type="dxa"/>
      </w:tblCellMar>
    </w:tblPr>
  </w:style>
  <w:style w:type="table" w:customStyle="1" w:styleId="afb">
    <w:basedOn w:val="TableauNormal"/>
    <w:tblPr>
      <w:tblStyleRowBandSize w:val="1"/>
      <w:tblStyleColBandSize w:val="1"/>
      <w:tblCellMar>
        <w:top w:w="100" w:type="dxa"/>
        <w:left w:w="100" w:type="dxa"/>
        <w:bottom w:w="100" w:type="dxa"/>
        <w:right w:w="100" w:type="dxa"/>
      </w:tblCellMar>
    </w:tblPr>
  </w:style>
  <w:style w:type="table" w:customStyle="1" w:styleId="afc">
    <w:basedOn w:val="TableauNormal"/>
    <w:tblPr>
      <w:tblStyleRowBandSize w:val="1"/>
      <w:tblStyleColBandSize w:val="1"/>
      <w:tblCellMar>
        <w:top w:w="100" w:type="dxa"/>
        <w:left w:w="100" w:type="dxa"/>
        <w:bottom w:w="100" w:type="dxa"/>
        <w:right w:w="100" w:type="dxa"/>
      </w:tblCellMar>
    </w:tblPr>
  </w:style>
  <w:style w:type="table" w:customStyle="1" w:styleId="afd">
    <w:basedOn w:val="TableauNormal"/>
    <w:tblPr>
      <w:tblStyleRowBandSize w:val="1"/>
      <w:tblStyleColBandSize w:val="1"/>
      <w:tblCellMar>
        <w:top w:w="100" w:type="dxa"/>
        <w:left w:w="100" w:type="dxa"/>
        <w:bottom w:w="100" w:type="dxa"/>
        <w:right w:w="100" w:type="dxa"/>
      </w:tblCellMar>
    </w:tblPr>
  </w:style>
  <w:style w:type="table" w:customStyle="1" w:styleId="afe">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0">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1">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2">
    <w:basedOn w:val="TableauNormal"/>
    <w:tblPr>
      <w:tblStyleRowBandSize w:val="1"/>
      <w:tblStyleColBandSize w:val="1"/>
      <w:tblCellMar>
        <w:top w:w="100" w:type="dxa"/>
        <w:left w:w="100" w:type="dxa"/>
        <w:bottom w:w="100" w:type="dxa"/>
        <w:right w:w="100" w:type="dxa"/>
      </w:tblCellMar>
    </w:tblPr>
  </w:style>
  <w:style w:type="table" w:customStyle="1" w:styleId="aff3">
    <w:basedOn w:val="TableauNormal"/>
    <w:tblPr>
      <w:tblStyleRowBandSize w:val="1"/>
      <w:tblStyleColBandSize w:val="1"/>
      <w:tblCellMar>
        <w:top w:w="100" w:type="dxa"/>
        <w:left w:w="100" w:type="dxa"/>
        <w:bottom w:w="100" w:type="dxa"/>
        <w:right w:w="100" w:type="dxa"/>
      </w:tblCellMar>
    </w:tblPr>
  </w:style>
  <w:style w:type="table" w:customStyle="1" w:styleId="a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7">
    <w:basedOn w:val="TableauNormal"/>
    <w:tblPr>
      <w:tblStyleRowBandSize w:val="1"/>
      <w:tblStyleColBandSize w:val="1"/>
    </w:tblPr>
  </w:style>
  <w:style w:type="table" w:customStyle="1" w:styleId="a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9">
    <w:basedOn w:val="TableauNormal"/>
    <w:tblPr>
      <w:tblStyleRowBandSize w:val="1"/>
      <w:tblStyleColBandSize w:val="1"/>
    </w:tblPr>
  </w:style>
  <w:style w:type="table" w:customStyle="1" w:styleId="affffa">
    <w:basedOn w:val="TableauNormal"/>
    <w:tblPr>
      <w:tblStyleRowBandSize w:val="1"/>
      <w:tblStyleColBandSize w:val="1"/>
    </w:tblPr>
  </w:style>
  <w:style w:type="table" w:customStyle="1" w:styleId="affffb">
    <w:basedOn w:val="TableauNormal"/>
    <w:tblPr>
      <w:tblStyleRowBandSize w:val="1"/>
      <w:tblStyleColBandSize w:val="1"/>
    </w:tblPr>
  </w:style>
  <w:style w:type="table" w:customStyle="1" w:styleId="affffc">
    <w:basedOn w:val="TableauNormal"/>
    <w:tblPr>
      <w:tblStyleRowBandSize w:val="1"/>
      <w:tblStyleColBandSize w:val="1"/>
    </w:tblPr>
  </w:style>
  <w:style w:type="table" w:customStyle="1" w:styleId="affffd">
    <w:basedOn w:val="TableauNormal"/>
    <w:tblPr>
      <w:tblStyleRowBandSize w:val="1"/>
      <w:tblStyleColBandSize w:val="1"/>
    </w:tblPr>
  </w:style>
  <w:style w:type="table" w:customStyle="1" w:styleId="affffe">
    <w:basedOn w:val="TableauNormal"/>
    <w:tblPr>
      <w:tblStyleRowBandSize w:val="1"/>
      <w:tblStyleColBandSize w:val="1"/>
    </w:tblPr>
  </w:style>
  <w:style w:type="table" w:customStyle="1" w:styleId="afffff">
    <w:basedOn w:val="TableauNormal"/>
    <w:tblPr>
      <w:tblStyleRowBandSize w:val="1"/>
      <w:tblStyleColBandSize w:val="1"/>
    </w:tblPr>
  </w:style>
  <w:style w:type="table" w:customStyle="1" w:styleId="afffff0">
    <w:basedOn w:val="TableauNormal"/>
    <w:tblPr>
      <w:tblStyleRowBandSize w:val="1"/>
      <w:tblStyleColBandSize w:val="1"/>
    </w:tblPr>
  </w:style>
  <w:style w:type="table" w:customStyle="1" w:styleId="afffff1">
    <w:basedOn w:val="TableauNormal"/>
    <w:tblPr>
      <w:tblStyleRowBandSize w:val="1"/>
      <w:tblStyleColBandSize w:val="1"/>
    </w:tblPr>
  </w:style>
  <w:style w:type="table" w:customStyle="1" w:styleId="a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5">
    <w:basedOn w:val="TableauNormal"/>
    <w:tblPr>
      <w:tblStyleRowBandSize w:val="1"/>
      <w:tblStyleColBandSize w:val="1"/>
      <w:tblCellMar>
        <w:top w:w="100" w:type="dxa"/>
        <w:left w:w="100" w:type="dxa"/>
        <w:bottom w:w="100" w:type="dxa"/>
        <w:right w:w="100" w:type="dxa"/>
      </w:tblCellMar>
    </w:tblPr>
  </w:style>
  <w:style w:type="table" w:customStyle="1" w:styleId="af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9">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a">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b">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c">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e">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f1">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2">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f4">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5">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a">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b">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c">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e">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f4">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5">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c">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3">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4">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5">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c">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3">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4">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5">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Citation">
    <w:name w:val="Quote"/>
    <w:aliases w:val="Tables / figures title"/>
    <w:basedOn w:val="Normal"/>
    <w:next w:val="Normal"/>
    <w:link w:val="CitationCar"/>
    <w:uiPriority w:val="29"/>
    <w:semiHidden/>
    <w:rsid w:val="0003337C"/>
    <w:pPr>
      <w:spacing w:before="200" w:after="160"/>
      <w:ind w:left="864" w:right="864"/>
      <w:jc w:val="center"/>
    </w:pPr>
    <w:rPr>
      <w:i/>
      <w:iCs/>
      <w:color w:val="BA71D1"/>
    </w:rPr>
  </w:style>
  <w:style w:type="character" w:customStyle="1" w:styleId="CitationCar">
    <w:name w:val="Citation Car"/>
    <w:aliases w:val="Tables / figures title Car"/>
    <w:basedOn w:val="Policepardfaut"/>
    <w:link w:val="Citation"/>
    <w:uiPriority w:val="29"/>
    <w:semiHidden/>
    <w:rsid w:val="00465BA3"/>
    <w:rPr>
      <w:rFonts w:ascii="Poppins" w:hAnsi="Poppins"/>
      <w:i/>
      <w:iCs/>
      <w:color w:val="BA71D1"/>
    </w:rPr>
  </w:style>
  <w:style w:type="character" w:styleId="Accentuationintense">
    <w:name w:val="Intense Emphasis"/>
    <w:aliases w:val="Figures"/>
    <w:basedOn w:val="Policepardfaut"/>
    <w:uiPriority w:val="21"/>
    <w:semiHidden/>
    <w:rsid w:val="00F445A3"/>
    <w:rPr>
      <w:rFonts w:asciiTheme="minorHAnsi" w:hAnsiTheme="minorHAnsi"/>
      <w:i/>
      <w:iCs/>
      <w:color w:val="BA71D1"/>
      <w:sz w:val="22"/>
    </w:rPr>
  </w:style>
  <w:style w:type="table" w:customStyle="1" w:styleId="Estilo1">
    <w:name w:val="Estilo1"/>
    <w:basedOn w:val="TableauNormal"/>
    <w:uiPriority w:val="99"/>
    <w:rsid w:val="00CA5CE4"/>
    <w:tblPr/>
    <w:tblStylePr w:type="firstRow">
      <w:rPr>
        <w:b/>
        <w:color w:val="FFFFFF" w:themeColor="background1"/>
      </w:rPr>
      <w:tblPr/>
      <w:tcPr>
        <w:shd w:val="clear" w:color="auto" w:fill="7030A0"/>
      </w:tcPr>
    </w:tblStylePr>
    <w:tblStylePr w:type="firstCol">
      <w:tblPr/>
      <w:tcPr>
        <w:shd w:val="clear" w:color="auto" w:fill="D7BEF0"/>
      </w:tcPr>
    </w:tblStylePr>
  </w:style>
  <w:style w:type="paragraph" w:styleId="Bibliographie">
    <w:name w:val="Bibliography"/>
    <w:basedOn w:val="Normal"/>
    <w:next w:val="Normal"/>
    <w:uiPriority w:val="37"/>
    <w:semiHidden/>
    <w:rsid w:val="00E356B6"/>
    <w:pPr>
      <w:spacing w:before="100" w:after="200" w:line="360" w:lineRule="auto"/>
      <w:jc w:val="both"/>
    </w:pPr>
    <w:rPr>
      <w:rFonts w:asciiTheme="minorHAnsi" w:eastAsiaTheme="minorEastAsia" w:hAnsiTheme="minorHAnsi" w:cstheme="minorBidi"/>
      <w:szCs w:val="20"/>
      <w:lang w:val="es-ES" w:eastAsia="zh-CN"/>
    </w:rPr>
  </w:style>
  <w:style w:type="character" w:styleId="Mentionnonrsolue">
    <w:name w:val="Unresolved Mention"/>
    <w:basedOn w:val="Policepardfaut"/>
    <w:uiPriority w:val="99"/>
    <w:semiHidden/>
    <w:rsid w:val="0024506A"/>
    <w:rPr>
      <w:color w:val="605E5C"/>
      <w:shd w:val="clear" w:color="auto" w:fill="E1DFDD"/>
    </w:rPr>
  </w:style>
  <w:style w:type="paragraph" w:styleId="Tabledesillustrations">
    <w:name w:val="table of figures"/>
    <w:basedOn w:val="Normal"/>
    <w:next w:val="Normal"/>
    <w:link w:val="TabledesillustrationsCar"/>
    <w:autoRedefine/>
    <w:uiPriority w:val="99"/>
    <w:rsid w:val="00D650BB"/>
    <w:pPr>
      <w:ind w:left="360" w:hanging="360"/>
    </w:pPr>
    <w:rPr>
      <w:i/>
      <w:iCs/>
      <w:sz w:val="16"/>
      <w:szCs w:val="20"/>
    </w:rPr>
  </w:style>
  <w:style w:type="paragraph" w:customStyle="1" w:styleId="TitleTable">
    <w:name w:val="Title Table"/>
    <w:basedOn w:val="Tabledesillustrations"/>
    <w:link w:val="TitleTableChar"/>
    <w:uiPriority w:val="19"/>
    <w:semiHidden/>
    <w:qFormat/>
    <w:rsid w:val="00CF3913"/>
    <w:pPr>
      <w:ind w:left="482" w:hanging="482"/>
      <w:jc w:val="center"/>
    </w:pPr>
    <w:rPr>
      <w:color w:val="F8C9A0" w:themeColor="accent1" w:themeTint="66"/>
      <w:sz w:val="22"/>
    </w:rPr>
  </w:style>
  <w:style w:type="character" w:customStyle="1" w:styleId="TabledesillustrationsCar">
    <w:name w:val="Table des illustrations Car"/>
    <w:basedOn w:val="Policepardfaut"/>
    <w:link w:val="Tabledesillustrations"/>
    <w:uiPriority w:val="99"/>
    <w:rsid w:val="00D650BB"/>
    <w:rPr>
      <w:i/>
      <w:iCs/>
      <w:sz w:val="16"/>
      <w:szCs w:val="20"/>
    </w:rPr>
  </w:style>
  <w:style w:type="character" w:customStyle="1" w:styleId="TitleTableChar">
    <w:name w:val="Title Table Char"/>
    <w:basedOn w:val="TabledesillustrationsCar"/>
    <w:link w:val="TitleTable"/>
    <w:uiPriority w:val="19"/>
    <w:semiHidden/>
    <w:rsid w:val="00465BA3"/>
    <w:rPr>
      <w:rFonts w:ascii="Poppins" w:hAnsi="Poppins" w:cstheme="minorHAnsi"/>
      <w:i/>
      <w:iCs/>
      <w:color w:val="F8C9A0" w:themeColor="accent1" w:themeTint="66"/>
      <w:sz w:val="22"/>
      <w:szCs w:val="20"/>
    </w:rPr>
  </w:style>
  <w:style w:type="paragraph" w:customStyle="1" w:styleId="TitleFigures">
    <w:name w:val="Title Figures"/>
    <w:basedOn w:val="Tabledesillustrations"/>
    <w:link w:val="TitleFiguresChar"/>
    <w:uiPriority w:val="19"/>
    <w:semiHidden/>
    <w:qFormat/>
    <w:rsid w:val="00B91281"/>
    <w:pPr>
      <w:jc w:val="center"/>
    </w:pPr>
    <w:rPr>
      <w:color w:val="F8C9A0" w:themeColor="accent1" w:themeTint="66"/>
      <w:sz w:val="22"/>
    </w:rPr>
  </w:style>
  <w:style w:type="character" w:customStyle="1" w:styleId="TitleFiguresChar">
    <w:name w:val="Title Figures Char"/>
    <w:basedOn w:val="TabledesillustrationsCar"/>
    <w:link w:val="TitleFigures"/>
    <w:uiPriority w:val="19"/>
    <w:semiHidden/>
    <w:rsid w:val="00465BA3"/>
    <w:rPr>
      <w:rFonts w:ascii="Poppins" w:hAnsi="Poppins" w:cstheme="minorHAnsi"/>
      <w:i/>
      <w:iCs/>
      <w:color w:val="F8C9A0" w:themeColor="accent1" w:themeTint="66"/>
      <w:sz w:val="22"/>
      <w:szCs w:val="20"/>
    </w:rPr>
  </w:style>
  <w:style w:type="paragraph" w:styleId="Rvision">
    <w:name w:val="Revision"/>
    <w:hidden/>
    <w:uiPriority w:val="99"/>
    <w:semiHidden/>
    <w:rsid w:val="00861E0E"/>
  </w:style>
  <w:style w:type="character" w:styleId="Rfrenceintense">
    <w:name w:val="Intense Reference"/>
    <w:basedOn w:val="Policepardfaut"/>
    <w:uiPriority w:val="32"/>
    <w:semiHidden/>
    <w:qFormat/>
    <w:rsid w:val="003B262A"/>
    <w:rPr>
      <w:b/>
      <w:bCs/>
      <w:smallCaps/>
      <w:color w:val="EE7A13" w:themeColor="accent1"/>
      <w:spacing w:val="5"/>
    </w:rPr>
  </w:style>
  <w:style w:type="paragraph" w:styleId="Citationintense">
    <w:name w:val="Intense Quote"/>
    <w:basedOn w:val="Normal"/>
    <w:next w:val="Normal"/>
    <w:link w:val="CitationintenseCar"/>
    <w:uiPriority w:val="30"/>
    <w:semiHidden/>
    <w:rsid w:val="003B262A"/>
    <w:pPr>
      <w:pBdr>
        <w:top w:val="single" w:sz="4" w:space="10" w:color="EE7A13" w:themeColor="accent1"/>
        <w:bottom w:val="single" w:sz="4" w:space="10" w:color="EE7A13" w:themeColor="accent1"/>
      </w:pBdr>
      <w:spacing w:before="360" w:after="360"/>
      <w:ind w:left="864" w:right="864"/>
      <w:jc w:val="center"/>
    </w:pPr>
    <w:rPr>
      <w:i/>
      <w:iCs/>
      <w:color w:val="EE7A13" w:themeColor="accent1"/>
    </w:rPr>
  </w:style>
  <w:style w:type="character" w:customStyle="1" w:styleId="CitationintenseCar">
    <w:name w:val="Citation intense Car"/>
    <w:basedOn w:val="Policepardfaut"/>
    <w:link w:val="Citationintense"/>
    <w:uiPriority w:val="30"/>
    <w:semiHidden/>
    <w:rsid w:val="00465BA3"/>
    <w:rPr>
      <w:rFonts w:ascii="Poppins" w:hAnsi="Poppins"/>
      <w:i/>
      <w:iCs/>
      <w:color w:val="EE7A13" w:themeColor="accent1"/>
    </w:rPr>
  </w:style>
  <w:style w:type="character" w:customStyle="1" w:styleId="TitreCar">
    <w:name w:val="Titre Car"/>
    <w:aliases w:val="Deliverable Car"/>
    <w:basedOn w:val="Policepardfaut"/>
    <w:link w:val="Titre"/>
    <w:uiPriority w:val="10"/>
    <w:semiHidden/>
    <w:rsid w:val="00465BA3"/>
    <w:rPr>
      <w:rFonts w:ascii="Poppins" w:hAnsi="Poppins"/>
      <w:b/>
      <w:i/>
      <w:color w:val="B35A0D" w:themeColor="accent1" w:themeShade="BF"/>
      <w:sz w:val="48"/>
      <w:szCs w:val="72"/>
    </w:rPr>
  </w:style>
  <w:style w:type="table" w:styleId="Grilledetableauclaire">
    <w:name w:val="Grid Table Light"/>
    <w:basedOn w:val="TableauNormal"/>
    <w:uiPriority w:val="40"/>
    <w:rsid w:val="009707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re4Car">
    <w:name w:val="Titre 4 Car"/>
    <w:basedOn w:val="Policepardfaut"/>
    <w:link w:val="Titre4"/>
    <w:uiPriority w:val="9"/>
    <w:rsid w:val="00465BA3"/>
    <w:rPr>
      <w:rFonts w:ascii="Poppins" w:hAnsi="Poppins"/>
      <w:b/>
    </w:rPr>
  </w:style>
  <w:style w:type="character" w:customStyle="1" w:styleId="Titre5Car">
    <w:name w:val="Titre 5 Car"/>
    <w:basedOn w:val="Policepardfaut"/>
    <w:link w:val="Titre5"/>
    <w:uiPriority w:val="9"/>
    <w:semiHidden/>
    <w:rsid w:val="00465BA3"/>
    <w:rPr>
      <w:rFonts w:ascii="Poppins" w:hAnsi="Poppins"/>
      <w:b/>
      <w:sz w:val="22"/>
      <w:szCs w:val="22"/>
    </w:rPr>
  </w:style>
  <w:style w:type="character" w:customStyle="1" w:styleId="Titre6Car">
    <w:name w:val="Titre 6 Car"/>
    <w:basedOn w:val="Policepardfaut"/>
    <w:link w:val="Titre6"/>
    <w:uiPriority w:val="9"/>
    <w:semiHidden/>
    <w:rsid w:val="00465BA3"/>
    <w:rPr>
      <w:rFonts w:ascii="Poppins" w:hAnsi="Poppins"/>
      <w:b/>
      <w:sz w:val="20"/>
      <w:szCs w:val="20"/>
    </w:rPr>
  </w:style>
  <w:style w:type="character" w:customStyle="1" w:styleId="HeaderChar1">
    <w:name w:val="Header Char1"/>
    <w:basedOn w:val="Policepardfaut"/>
    <w:uiPriority w:val="99"/>
    <w:semiHidden/>
    <w:rsid w:val="00EC170E"/>
    <w:rPr>
      <w:rFonts w:ascii="Arial" w:eastAsiaTheme="minorHAnsi" w:hAnsi="Arial" w:cstheme="minorBidi"/>
      <w:color w:val="404040" w:themeColor="text1" w:themeTint="BF"/>
      <w:sz w:val="22"/>
      <w:szCs w:val="22"/>
    </w:rPr>
  </w:style>
  <w:style w:type="paragraph" w:customStyle="1" w:styleId="Heading1-List">
    <w:name w:val="Heading 1 - List"/>
    <w:basedOn w:val="Titre1"/>
    <w:link w:val="Heading1-ListChar"/>
    <w:uiPriority w:val="1"/>
    <w:semiHidden/>
    <w:rsid w:val="761CC4F8"/>
    <w:pPr>
      <w:keepLines w:val="0"/>
      <w:pBdr>
        <w:bottom w:val="none" w:sz="0" w:space="0" w:color="auto"/>
      </w:pBdr>
      <w:spacing w:before="480" w:after="240"/>
    </w:pPr>
    <w:rPr>
      <w:rFonts w:ascii="Arial" w:hAnsi="Arial" w:cstheme="majorBidi"/>
      <w:color w:val="1A1663"/>
      <w:sz w:val="44"/>
      <w:szCs w:val="44"/>
      <w:lang w:val="en-US"/>
    </w:rPr>
  </w:style>
  <w:style w:type="character" w:customStyle="1" w:styleId="Heading1-ListChar">
    <w:name w:val="Heading 1 - List Char"/>
    <w:basedOn w:val="Policepardfaut"/>
    <w:link w:val="Heading1-List"/>
    <w:semiHidden/>
    <w:rsid w:val="00465BA3"/>
    <w:rPr>
      <w:rFonts w:ascii="Arial" w:eastAsiaTheme="majorEastAsia" w:hAnsi="Arial" w:cstheme="majorBidi"/>
      <w:b/>
      <w:color w:val="1A1663"/>
      <w:sz w:val="44"/>
      <w:szCs w:val="32"/>
      <w:lang w:val="en-US" w:eastAsia="en-US"/>
    </w:rPr>
  </w:style>
  <w:style w:type="paragraph" w:customStyle="1" w:styleId="22">
    <w:name w:val="Στυλ Λεζάντα + Πριν:  2 στ. Μετά:  2 στ."/>
    <w:basedOn w:val="Lgende"/>
    <w:next w:val="Lgende"/>
    <w:semiHidden/>
    <w:rsid w:val="00EC170E"/>
    <w:pPr>
      <w:jc w:val="center"/>
    </w:pPr>
    <w:rPr>
      <w:rFonts w:ascii="Arial" w:eastAsia="Times New Roman" w:hAnsi="Arial" w:cs="Times New Roman"/>
      <w:bCs/>
      <w:iCs w:val="0"/>
      <w:color w:val="0B52C6"/>
      <w:szCs w:val="20"/>
    </w:rPr>
  </w:style>
  <w:style w:type="paragraph" w:styleId="Notedebasdepage">
    <w:name w:val="footnote text"/>
    <w:basedOn w:val="Normal"/>
    <w:next w:val="Normal"/>
    <w:link w:val="NotedebasdepageCar"/>
    <w:autoRedefine/>
    <w:semiHidden/>
    <w:rsid w:val="00C16FB2"/>
    <w:pPr>
      <w:mirrorIndents/>
    </w:pPr>
    <w:rPr>
      <w:rFonts w:eastAsiaTheme="minorHAnsi" w:cstheme="minorBidi"/>
      <w:color w:val="404040" w:themeColor="text1" w:themeTint="BF"/>
      <w:sz w:val="16"/>
      <w:szCs w:val="20"/>
    </w:rPr>
  </w:style>
  <w:style w:type="character" w:customStyle="1" w:styleId="NotedebasdepageCar">
    <w:name w:val="Note de bas de page Car"/>
    <w:basedOn w:val="Policepardfaut"/>
    <w:link w:val="Notedebasdepage"/>
    <w:semiHidden/>
    <w:rsid w:val="00465BA3"/>
    <w:rPr>
      <w:rFonts w:ascii="Poppins" w:eastAsiaTheme="minorHAnsi" w:hAnsi="Poppins" w:cstheme="minorBidi"/>
      <w:color w:val="404040" w:themeColor="text1" w:themeTint="BF"/>
      <w:sz w:val="16"/>
      <w:szCs w:val="20"/>
      <w:lang w:eastAsia="en-US"/>
    </w:rPr>
  </w:style>
  <w:style w:type="character" w:styleId="Appelnotedebasdep">
    <w:name w:val="footnote reference"/>
    <w:aliases w:val="Footnote symbol,Times 10 Point,Exposant 3 Point"/>
    <w:basedOn w:val="Policepardfaut"/>
    <w:semiHidden/>
    <w:rsid w:val="00EC170E"/>
    <w:rPr>
      <w:vertAlign w:val="superscript"/>
    </w:rPr>
  </w:style>
  <w:style w:type="paragraph" w:customStyle="1" w:styleId="TableHeading2">
    <w:name w:val="Table Heading 2"/>
    <w:basedOn w:val="Tables-Title-1"/>
    <w:next w:val="Tables-Title-1"/>
    <w:semiHidden/>
    <w:rsid w:val="00EC170E"/>
    <w:rPr>
      <w:b w:val="0"/>
    </w:rPr>
  </w:style>
  <w:style w:type="paragraph" w:styleId="TM4">
    <w:name w:val="toc 4"/>
    <w:basedOn w:val="TM3"/>
    <w:next w:val="Normal"/>
    <w:autoRedefine/>
    <w:uiPriority w:val="39"/>
    <w:semiHidden/>
    <w:rsid w:val="00EC170E"/>
    <w:pPr>
      <w:tabs>
        <w:tab w:val="left" w:pos="1100"/>
        <w:tab w:val="left" w:pos="1540"/>
        <w:tab w:val="right" w:leader="dot" w:pos="9736"/>
      </w:tabs>
      <w:spacing w:line="288" w:lineRule="auto"/>
      <w:ind w:left="440" w:firstLine="280"/>
    </w:pPr>
    <w:rPr>
      <w:rFonts w:ascii="Arial" w:eastAsiaTheme="minorHAnsi" w:hAnsi="Arial" w:cstheme="minorHAnsi"/>
      <w:i/>
      <w:iCs/>
      <w:noProof/>
      <w:color w:val="404040" w:themeColor="text1" w:themeTint="BF"/>
      <w:sz w:val="22"/>
      <w:szCs w:val="20"/>
    </w:rPr>
  </w:style>
  <w:style w:type="paragraph" w:styleId="TM5">
    <w:name w:val="toc 5"/>
    <w:basedOn w:val="Normal"/>
    <w:next w:val="Normal"/>
    <w:autoRedefine/>
    <w:uiPriority w:val="39"/>
    <w:semiHidden/>
    <w:rsid w:val="00EC170E"/>
    <w:pPr>
      <w:tabs>
        <w:tab w:val="right" w:leader="dot" w:pos="9736"/>
      </w:tabs>
      <w:spacing w:line="288" w:lineRule="auto"/>
      <w:ind w:left="880"/>
    </w:pPr>
    <w:rPr>
      <w:rFonts w:ascii="Arial" w:eastAsiaTheme="minorHAnsi" w:hAnsi="Arial" w:cstheme="minorHAnsi"/>
      <w:noProof/>
      <w:color w:val="404040" w:themeColor="text1" w:themeTint="BF"/>
      <w:sz w:val="20"/>
      <w:szCs w:val="18"/>
    </w:rPr>
  </w:style>
  <w:style w:type="paragraph" w:styleId="TM6">
    <w:name w:val="toc 6"/>
    <w:basedOn w:val="Normal"/>
    <w:next w:val="Normal"/>
    <w:autoRedefine/>
    <w:uiPriority w:val="39"/>
    <w:semiHidden/>
    <w:rsid w:val="00EC170E"/>
    <w:pPr>
      <w:spacing w:line="288" w:lineRule="auto"/>
      <w:ind w:left="1100"/>
    </w:pPr>
    <w:rPr>
      <w:rFonts w:ascii="Arial" w:eastAsiaTheme="minorHAnsi" w:hAnsi="Arial" w:cstheme="minorHAnsi"/>
      <w:color w:val="404040" w:themeColor="text1" w:themeTint="BF"/>
      <w:sz w:val="18"/>
      <w:szCs w:val="18"/>
    </w:rPr>
  </w:style>
  <w:style w:type="paragraph" w:styleId="TM7">
    <w:name w:val="toc 7"/>
    <w:basedOn w:val="Normal"/>
    <w:next w:val="Normal"/>
    <w:autoRedefine/>
    <w:uiPriority w:val="39"/>
    <w:semiHidden/>
    <w:rsid w:val="00EC170E"/>
    <w:pPr>
      <w:spacing w:line="288" w:lineRule="auto"/>
      <w:ind w:left="1320"/>
    </w:pPr>
    <w:rPr>
      <w:rFonts w:ascii="Arial" w:eastAsiaTheme="minorHAnsi" w:hAnsi="Arial" w:cstheme="minorHAnsi"/>
      <w:color w:val="404040" w:themeColor="text1" w:themeTint="BF"/>
      <w:sz w:val="18"/>
      <w:szCs w:val="18"/>
    </w:rPr>
  </w:style>
  <w:style w:type="paragraph" w:styleId="TM8">
    <w:name w:val="toc 8"/>
    <w:basedOn w:val="Normal"/>
    <w:next w:val="Normal"/>
    <w:autoRedefine/>
    <w:uiPriority w:val="39"/>
    <w:semiHidden/>
    <w:rsid w:val="00EC170E"/>
    <w:pPr>
      <w:spacing w:line="288" w:lineRule="auto"/>
      <w:ind w:left="1540"/>
    </w:pPr>
    <w:rPr>
      <w:rFonts w:ascii="Arial" w:eastAsiaTheme="minorHAnsi" w:hAnsi="Arial" w:cstheme="minorHAnsi"/>
      <w:color w:val="404040" w:themeColor="text1" w:themeTint="BF"/>
      <w:sz w:val="18"/>
      <w:szCs w:val="18"/>
    </w:rPr>
  </w:style>
  <w:style w:type="paragraph" w:styleId="TM9">
    <w:name w:val="toc 9"/>
    <w:basedOn w:val="Normal"/>
    <w:next w:val="Normal"/>
    <w:autoRedefine/>
    <w:uiPriority w:val="39"/>
    <w:semiHidden/>
    <w:rsid w:val="00EC170E"/>
    <w:pPr>
      <w:spacing w:line="288" w:lineRule="auto"/>
      <w:ind w:left="1760"/>
    </w:pPr>
    <w:rPr>
      <w:rFonts w:ascii="Arial" w:eastAsiaTheme="minorHAnsi" w:hAnsi="Arial" w:cstheme="minorHAnsi"/>
      <w:color w:val="404040" w:themeColor="text1" w:themeTint="BF"/>
      <w:sz w:val="18"/>
      <w:szCs w:val="18"/>
    </w:rPr>
  </w:style>
  <w:style w:type="paragraph" w:styleId="NormalWeb">
    <w:name w:val="Normal (Web)"/>
    <w:basedOn w:val="Normal"/>
    <w:uiPriority w:val="99"/>
    <w:semiHidden/>
    <w:rsid w:val="00EC170E"/>
    <w:pPr>
      <w:spacing w:before="100" w:beforeAutospacing="1" w:after="100" w:afterAutospacing="1"/>
    </w:pPr>
    <w:rPr>
      <w:rFonts w:ascii="Times New Roman" w:eastAsia="Times New Roman" w:hAnsi="Times New Roman" w:cs="Times New Roman"/>
      <w:color w:val="404040" w:themeColor="text1" w:themeTint="BF"/>
      <w:lang w:eastAsia="en-GB"/>
    </w:rPr>
  </w:style>
  <w:style w:type="paragraph" w:styleId="Sansinterligne">
    <w:name w:val="No Spacing"/>
    <w:link w:val="SansinterligneCar"/>
    <w:uiPriority w:val="1"/>
    <w:semiHidden/>
    <w:rsid w:val="00EC170E"/>
    <w:rPr>
      <w:rFonts w:ascii="Arial" w:eastAsiaTheme="minorEastAsia" w:hAnsi="Arial" w:cstheme="minorBidi"/>
      <w:color w:val="5E5F61"/>
      <w:sz w:val="22"/>
      <w:szCs w:val="22"/>
      <w:lang w:val="en-US"/>
    </w:rPr>
  </w:style>
  <w:style w:type="character" w:customStyle="1" w:styleId="SansinterligneCar">
    <w:name w:val="Sans interligne Car"/>
    <w:basedOn w:val="Policepardfaut"/>
    <w:link w:val="Sansinterligne"/>
    <w:uiPriority w:val="1"/>
    <w:semiHidden/>
    <w:rsid w:val="00465BA3"/>
    <w:rPr>
      <w:rFonts w:ascii="Arial" w:eastAsiaTheme="minorEastAsia" w:hAnsi="Arial" w:cstheme="minorBidi"/>
      <w:color w:val="5E5F61"/>
      <w:sz w:val="22"/>
      <w:szCs w:val="22"/>
      <w:lang w:val="en-US" w:eastAsia="en-US"/>
    </w:rPr>
  </w:style>
  <w:style w:type="paragraph" w:customStyle="1" w:styleId="Cover-title">
    <w:name w:val="Cover-title"/>
    <w:basedOn w:val="Normal"/>
    <w:link w:val="Cover-titleChar"/>
    <w:semiHidden/>
    <w:rsid w:val="00EC170E"/>
    <w:pPr>
      <w:spacing w:after="160" w:line="288" w:lineRule="auto"/>
    </w:pPr>
    <w:rPr>
      <w:rFonts w:ascii="Arial" w:eastAsiaTheme="minorHAnsi" w:hAnsi="Arial" w:cstheme="minorBidi"/>
      <w:color w:val="404040" w:themeColor="text1" w:themeTint="BF"/>
      <w:sz w:val="22"/>
      <w:szCs w:val="22"/>
    </w:rPr>
  </w:style>
  <w:style w:type="paragraph" w:customStyle="1" w:styleId="1">
    <w:name w:val="Κεφαλίδα1"/>
    <w:basedOn w:val="Cover-title"/>
    <w:semiHidden/>
    <w:rsid w:val="00EC170E"/>
    <w:pPr>
      <w:jc w:val="right"/>
    </w:pPr>
    <w:rPr>
      <w:rFonts w:ascii="Poppins Light" w:eastAsia="Poppins Light" w:hAnsi="Poppins Light" w:cs="Poppins Light"/>
      <w:color w:val="auto"/>
      <w:sz w:val="20"/>
      <w:szCs w:val="20"/>
    </w:rPr>
  </w:style>
  <w:style w:type="character" w:customStyle="1" w:styleId="Cover-titleChar">
    <w:name w:val="Cover-title Char"/>
    <w:basedOn w:val="HeaderChar1"/>
    <w:link w:val="Cover-title"/>
    <w:semiHidden/>
    <w:rsid w:val="00465BA3"/>
    <w:rPr>
      <w:rFonts w:ascii="Arial" w:eastAsiaTheme="minorHAnsi" w:hAnsi="Arial" w:cstheme="minorBidi"/>
      <w:color w:val="404040" w:themeColor="text1" w:themeTint="BF"/>
      <w:sz w:val="22"/>
      <w:szCs w:val="22"/>
      <w:lang w:eastAsia="en-US"/>
    </w:rPr>
  </w:style>
  <w:style w:type="paragraph" w:customStyle="1" w:styleId="Tables-Title-1">
    <w:name w:val="Tables-Title-1"/>
    <w:basedOn w:val="Cover-title"/>
    <w:link w:val="Tables-Title-1Char"/>
    <w:semiHidden/>
    <w:rsid w:val="00EC170E"/>
    <w:rPr>
      <w:b/>
      <w:color w:val="1A1663"/>
      <w:sz w:val="32"/>
      <w:szCs w:val="32"/>
    </w:rPr>
  </w:style>
  <w:style w:type="paragraph" w:customStyle="1" w:styleId="Table-Column-Titles">
    <w:name w:val="Table-Column-Titles"/>
    <w:basedOn w:val="1"/>
    <w:link w:val="Table-Column-TitlesChar"/>
    <w:semiHidden/>
    <w:rsid w:val="00EC170E"/>
    <w:pPr>
      <w:spacing w:line="240" w:lineRule="auto"/>
    </w:pPr>
    <w:rPr>
      <w:b/>
      <w:color w:val="FFFFFF" w:themeColor="background1"/>
    </w:rPr>
  </w:style>
  <w:style w:type="character" w:customStyle="1" w:styleId="Tables-Title-1Char">
    <w:name w:val="Tables-Title-1 Char"/>
    <w:basedOn w:val="Cover-titleChar"/>
    <w:link w:val="Tables-Title-1"/>
    <w:semiHidden/>
    <w:rsid w:val="00465BA3"/>
    <w:rPr>
      <w:rFonts w:ascii="Arial" w:eastAsiaTheme="minorHAnsi" w:hAnsi="Arial" w:cstheme="minorBidi"/>
      <w:b/>
      <w:color w:val="1A1663"/>
      <w:sz w:val="32"/>
      <w:szCs w:val="32"/>
      <w:lang w:eastAsia="en-US"/>
    </w:rPr>
  </w:style>
  <w:style w:type="paragraph" w:customStyle="1" w:styleId="Table-Text">
    <w:name w:val="Table-Text"/>
    <w:basedOn w:val="Table-Column-Titles"/>
    <w:link w:val="Table-TextChar"/>
    <w:semiHidden/>
    <w:rsid w:val="00EC170E"/>
    <w:pPr>
      <w:jc w:val="left"/>
    </w:pPr>
    <w:rPr>
      <w:color w:val="1A1663"/>
    </w:rPr>
  </w:style>
  <w:style w:type="character" w:customStyle="1" w:styleId="Table-Column-TitlesChar">
    <w:name w:val="Table-Column-Titles Char"/>
    <w:basedOn w:val="En-tteCar"/>
    <w:link w:val="Table-Column-Titles"/>
    <w:semiHidden/>
    <w:rsid w:val="00465BA3"/>
    <w:rPr>
      <w:rFonts w:ascii="Poppins Light" w:eastAsia="Poppins Light" w:hAnsi="Poppins Light" w:cs="Poppins Light"/>
      <w:b/>
      <w:color w:val="FFFFFF" w:themeColor="background1"/>
      <w:sz w:val="20"/>
      <w:szCs w:val="20"/>
      <w:lang w:eastAsia="en-US"/>
    </w:rPr>
  </w:style>
  <w:style w:type="paragraph" w:customStyle="1" w:styleId="Table-Row-Title">
    <w:name w:val="Table-Row-Title"/>
    <w:basedOn w:val="Normal"/>
    <w:link w:val="Table-Row-TitleChar"/>
    <w:semiHidden/>
    <w:rsid w:val="00EC170E"/>
    <w:pPr>
      <w:spacing w:line="288" w:lineRule="auto"/>
    </w:pPr>
    <w:rPr>
      <w:rFonts w:ascii="Arial" w:eastAsia="MS Mincho" w:hAnsi="Arial" w:cs="Arial"/>
      <w:b/>
      <w:color w:val="FFFFFF" w:themeColor="background1"/>
      <w:szCs w:val="22"/>
    </w:rPr>
  </w:style>
  <w:style w:type="character" w:customStyle="1" w:styleId="Table-TextChar">
    <w:name w:val="Table-Text Char"/>
    <w:basedOn w:val="Table-Column-TitlesChar"/>
    <w:link w:val="Table-Text"/>
    <w:semiHidden/>
    <w:rsid w:val="00465BA3"/>
    <w:rPr>
      <w:rFonts w:ascii="Poppins Light" w:eastAsia="Poppins Light" w:hAnsi="Poppins Light" w:cs="Poppins Light"/>
      <w:b/>
      <w:color w:val="1A1663"/>
      <w:sz w:val="20"/>
      <w:szCs w:val="20"/>
      <w:lang w:eastAsia="en-US"/>
    </w:rPr>
  </w:style>
  <w:style w:type="paragraph" w:customStyle="1" w:styleId="Table-Text-Authors">
    <w:name w:val="Table-Text-Authors"/>
    <w:basedOn w:val="Table-Text"/>
    <w:link w:val="Table-Text-AuthorsChar"/>
    <w:semiHidden/>
    <w:rsid w:val="00EC170E"/>
    <w:rPr>
      <w:b w:val="0"/>
    </w:rPr>
  </w:style>
  <w:style w:type="character" w:customStyle="1" w:styleId="Table-Row-TitleChar">
    <w:name w:val="Table-Row-Title Char"/>
    <w:basedOn w:val="Policepardfaut"/>
    <w:link w:val="Table-Row-Title"/>
    <w:semiHidden/>
    <w:rsid w:val="00465BA3"/>
    <w:rPr>
      <w:rFonts w:ascii="Arial" w:eastAsia="MS Mincho" w:hAnsi="Arial" w:cs="Arial"/>
      <w:b/>
      <w:color w:val="FFFFFF" w:themeColor="background1"/>
      <w:szCs w:val="22"/>
      <w:lang w:eastAsia="en-US"/>
    </w:rPr>
  </w:style>
  <w:style w:type="paragraph" w:customStyle="1" w:styleId="Footer-text">
    <w:name w:val="Footer-text"/>
    <w:basedOn w:val="1"/>
    <w:link w:val="Footer-textChar"/>
    <w:semiHidden/>
    <w:rsid w:val="00EC170E"/>
    <w:pPr>
      <w:jc w:val="left"/>
    </w:pPr>
    <w:rPr>
      <w:i/>
      <w:color w:val="5E5F61"/>
    </w:rPr>
  </w:style>
  <w:style w:type="character" w:customStyle="1" w:styleId="Table-Text-AuthorsChar">
    <w:name w:val="Table-Text-Authors Char"/>
    <w:basedOn w:val="Table-TextChar"/>
    <w:link w:val="Table-Text-Authors"/>
    <w:semiHidden/>
    <w:rsid w:val="00465BA3"/>
    <w:rPr>
      <w:rFonts w:ascii="Poppins Light" w:eastAsia="Poppins Light" w:hAnsi="Poppins Light" w:cs="Poppins Light"/>
      <w:b w:val="0"/>
      <w:color w:val="1A1663"/>
      <w:sz w:val="20"/>
      <w:szCs w:val="20"/>
      <w:lang w:eastAsia="en-US"/>
    </w:rPr>
  </w:style>
  <w:style w:type="paragraph" w:customStyle="1" w:styleId="Pagination">
    <w:name w:val="Pagination"/>
    <w:basedOn w:val="Footer-text"/>
    <w:link w:val="PaginationChar"/>
    <w:semiHidden/>
    <w:rsid w:val="00EC170E"/>
    <w:pPr>
      <w:jc w:val="right"/>
    </w:pPr>
    <w:rPr>
      <w:i w:val="0"/>
    </w:rPr>
  </w:style>
  <w:style w:type="character" w:customStyle="1" w:styleId="Footer-textChar">
    <w:name w:val="Footer-text Char"/>
    <w:basedOn w:val="En-tteCar"/>
    <w:link w:val="Footer-text"/>
    <w:semiHidden/>
    <w:rsid w:val="00465BA3"/>
    <w:rPr>
      <w:rFonts w:ascii="Poppins Light" w:eastAsia="Poppins Light" w:hAnsi="Poppins Light" w:cs="Poppins Light"/>
      <w:i/>
      <w:color w:val="5E5F61"/>
      <w:sz w:val="20"/>
      <w:szCs w:val="20"/>
      <w:lang w:eastAsia="en-US"/>
    </w:rPr>
  </w:style>
  <w:style w:type="paragraph" w:customStyle="1" w:styleId="Table-of-Contents">
    <w:name w:val="Table-of-Contents"/>
    <w:basedOn w:val="Cover-title"/>
    <w:link w:val="Table-of-ContentsChar"/>
    <w:semiHidden/>
    <w:rsid w:val="00EC170E"/>
    <w:rPr>
      <w:b/>
      <w:color w:val="1A1663"/>
      <w:sz w:val="32"/>
      <w:szCs w:val="40"/>
    </w:rPr>
  </w:style>
  <w:style w:type="character" w:customStyle="1" w:styleId="PaginationChar">
    <w:name w:val="Pagination Char"/>
    <w:basedOn w:val="Footer-textChar"/>
    <w:link w:val="Pagination"/>
    <w:semiHidden/>
    <w:rsid w:val="00465BA3"/>
    <w:rPr>
      <w:rFonts w:ascii="Poppins Light" w:eastAsia="Poppins Light" w:hAnsi="Poppins Light" w:cs="Poppins Light"/>
      <w:i w:val="0"/>
      <w:color w:val="5E5F61"/>
      <w:sz w:val="20"/>
      <w:szCs w:val="20"/>
      <w:lang w:eastAsia="en-US"/>
    </w:rPr>
  </w:style>
  <w:style w:type="paragraph" w:customStyle="1" w:styleId="Figure-List">
    <w:name w:val="Figure-List"/>
    <w:basedOn w:val="Tabledesillustrations"/>
    <w:link w:val="Figure-ListChar"/>
    <w:semiHidden/>
    <w:rsid w:val="00EC170E"/>
    <w:pPr>
      <w:keepNext/>
      <w:keepLines/>
      <w:tabs>
        <w:tab w:val="right" w:leader="dot" w:pos="9736"/>
      </w:tabs>
      <w:spacing w:before="200" w:line="276" w:lineRule="auto"/>
      <w:outlineLvl w:val="3"/>
    </w:pPr>
    <w:rPr>
      <w:rFonts w:ascii="Arial" w:eastAsiaTheme="minorEastAsia" w:hAnsi="Arial"/>
      <w:b/>
      <w:color w:val="0B52C6"/>
      <w:lang w:val="en-US"/>
    </w:rPr>
  </w:style>
  <w:style w:type="character" w:customStyle="1" w:styleId="Table-of-ContentsChar">
    <w:name w:val="Table-of-Contents Char"/>
    <w:basedOn w:val="Cover-titleChar"/>
    <w:link w:val="Table-of-Contents"/>
    <w:semiHidden/>
    <w:rsid w:val="00465BA3"/>
    <w:rPr>
      <w:rFonts w:ascii="Arial" w:eastAsiaTheme="minorHAnsi" w:hAnsi="Arial" w:cstheme="minorBidi"/>
      <w:b/>
      <w:color w:val="1A1663"/>
      <w:sz w:val="32"/>
      <w:szCs w:val="40"/>
      <w:lang w:eastAsia="en-US"/>
    </w:rPr>
  </w:style>
  <w:style w:type="paragraph" w:customStyle="1" w:styleId="Table-List">
    <w:name w:val="Table-List"/>
    <w:basedOn w:val="Tabledesillustrations"/>
    <w:link w:val="Table-ListChar"/>
    <w:semiHidden/>
    <w:rsid w:val="00EC170E"/>
    <w:pPr>
      <w:keepNext/>
      <w:keepLines/>
      <w:tabs>
        <w:tab w:val="right" w:leader="dot" w:pos="9736"/>
      </w:tabs>
      <w:spacing w:before="200" w:line="276" w:lineRule="auto"/>
      <w:outlineLvl w:val="3"/>
    </w:pPr>
    <w:rPr>
      <w:rFonts w:ascii="Arial" w:eastAsiaTheme="minorEastAsia" w:hAnsi="Arial" w:cs="Arial"/>
      <w:b/>
      <w:color w:val="404040" w:themeColor="text1" w:themeTint="BF"/>
      <w:szCs w:val="22"/>
      <w:lang w:val="en-US"/>
    </w:rPr>
  </w:style>
  <w:style w:type="character" w:customStyle="1" w:styleId="Figure-ListChar">
    <w:name w:val="Figure-List Char"/>
    <w:basedOn w:val="TabledesillustrationsCar"/>
    <w:link w:val="Figure-List"/>
    <w:semiHidden/>
    <w:rsid w:val="00465BA3"/>
    <w:rPr>
      <w:rFonts w:ascii="Arial" w:eastAsiaTheme="minorEastAsia" w:hAnsi="Arial" w:cstheme="minorHAnsi"/>
      <w:b/>
      <w:i/>
      <w:iCs/>
      <w:color w:val="0B52C6"/>
      <w:sz w:val="20"/>
      <w:szCs w:val="20"/>
      <w:lang w:val="en-US" w:eastAsia="en-US"/>
    </w:rPr>
  </w:style>
  <w:style w:type="paragraph" w:customStyle="1" w:styleId="Table-Lezanta">
    <w:name w:val="Table-Lezanta"/>
    <w:basedOn w:val="Normal"/>
    <w:link w:val="Table-LezantaChar"/>
    <w:semiHidden/>
    <w:rsid w:val="00EC170E"/>
    <w:pPr>
      <w:spacing w:after="160" w:line="288" w:lineRule="auto"/>
      <w:jc w:val="center"/>
    </w:pPr>
    <w:rPr>
      <w:rFonts w:ascii="Arial" w:eastAsiaTheme="minorHAnsi" w:hAnsi="Arial" w:cs="Arial"/>
      <w:i/>
      <w:iCs/>
      <w:color w:val="0B52C6"/>
      <w:sz w:val="18"/>
      <w:szCs w:val="18"/>
    </w:rPr>
  </w:style>
  <w:style w:type="character" w:customStyle="1" w:styleId="Table-ListChar">
    <w:name w:val="Table-List Char"/>
    <w:basedOn w:val="TabledesillustrationsCar"/>
    <w:link w:val="Table-List"/>
    <w:semiHidden/>
    <w:rsid w:val="00465BA3"/>
    <w:rPr>
      <w:rFonts w:ascii="Arial" w:eastAsiaTheme="minorEastAsia" w:hAnsi="Arial" w:cs="Arial"/>
      <w:b/>
      <w:i/>
      <w:iCs/>
      <w:color w:val="404040" w:themeColor="text1" w:themeTint="BF"/>
      <w:sz w:val="20"/>
      <w:szCs w:val="22"/>
      <w:lang w:val="en-US" w:eastAsia="en-US"/>
    </w:rPr>
  </w:style>
  <w:style w:type="paragraph" w:customStyle="1" w:styleId="Figure-Lezanta">
    <w:name w:val="Figure-Lezanta"/>
    <w:basedOn w:val="Normal"/>
    <w:link w:val="Figure-LezantaChar"/>
    <w:semiHidden/>
    <w:rsid w:val="00EC170E"/>
    <w:pPr>
      <w:spacing w:after="160"/>
      <w:jc w:val="center"/>
    </w:pPr>
    <w:rPr>
      <w:rFonts w:ascii="Arial" w:hAnsi="Arial" w:cs="Arial"/>
      <w:b/>
      <w:i/>
      <w:iCs/>
      <w:color w:val="0B52C6"/>
      <w:sz w:val="18"/>
      <w:szCs w:val="18"/>
    </w:rPr>
  </w:style>
  <w:style w:type="character" w:customStyle="1" w:styleId="Table-LezantaChar">
    <w:name w:val="Table-Lezanta Char"/>
    <w:basedOn w:val="Policepardfaut"/>
    <w:link w:val="Table-Lezanta"/>
    <w:semiHidden/>
    <w:rsid w:val="00465BA3"/>
    <w:rPr>
      <w:rFonts w:ascii="Arial" w:eastAsiaTheme="minorHAnsi" w:hAnsi="Arial" w:cs="Arial"/>
      <w:i/>
      <w:iCs/>
      <w:color w:val="0B52C6"/>
      <w:sz w:val="18"/>
      <w:szCs w:val="18"/>
      <w:lang w:eastAsia="en-US"/>
    </w:rPr>
  </w:style>
  <w:style w:type="character" w:customStyle="1" w:styleId="Figure-LezantaChar">
    <w:name w:val="Figure-Lezanta Char"/>
    <w:basedOn w:val="Policepardfaut"/>
    <w:link w:val="Figure-Lezanta"/>
    <w:semiHidden/>
    <w:rsid w:val="00465BA3"/>
    <w:rPr>
      <w:rFonts w:ascii="Arial" w:hAnsi="Arial" w:cs="Arial"/>
      <w:b/>
      <w:i/>
      <w:iCs/>
      <w:color w:val="0B52C6"/>
      <w:sz w:val="18"/>
      <w:szCs w:val="18"/>
      <w:lang w:eastAsia="en-US"/>
    </w:rPr>
  </w:style>
  <w:style w:type="character" w:styleId="Accentuationlgre">
    <w:name w:val="Subtle Emphasis"/>
    <w:basedOn w:val="Policepardfaut"/>
    <w:uiPriority w:val="19"/>
    <w:semiHidden/>
    <w:rsid w:val="00EC170E"/>
    <w:rPr>
      <w:rFonts w:ascii="Arial" w:hAnsi="Arial"/>
      <w:i/>
      <w:iCs/>
      <w:color w:val="0B52C6"/>
      <w:sz w:val="18"/>
    </w:rPr>
  </w:style>
  <w:style w:type="character" w:styleId="Accentuation">
    <w:name w:val="Emphasis"/>
    <w:basedOn w:val="Policepardfaut"/>
    <w:uiPriority w:val="20"/>
    <w:semiHidden/>
    <w:rsid w:val="00EC170E"/>
    <w:rPr>
      <w:rFonts w:ascii="Arial" w:hAnsi="Arial"/>
      <w:b/>
      <w:i/>
      <w:iCs/>
      <w:color w:val="478DEB"/>
      <w:sz w:val="18"/>
    </w:rPr>
  </w:style>
  <w:style w:type="character" w:styleId="lev">
    <w:name w:val="Strong"/>
    <w:basedOn w:val="Policepardfaut"/>
    <w:uiPriority w:val="22"/>
    <w:rsid w:val="00EC170E"/>
    <w:rPr>
      <w:rFonts w:ascii="Arial" w:hAnsi="Arial"/>
      <w:b/>
      <w:bCs/>
      <w:color w:val="595959" w:themeColor="text1" w:themeTint="A6"/>
      <w:sz w:val="22"/>
    </w:rPr>
  </w:style>
  <w:style w:type="character" w:styleId="Rfrencelgre">
    <w:name w:val="Subtle Reference"/>
    <w:basedOn w:val="Policepardfaut"/>
    <w:uiPriority w:val="31"/>
    <w:semiHidden/>
    <w:rsid w:val="00EC170E"/>
    <w:rPr>
      <w:rFonts w:ascii="Arial" w:hAnsi="Arial"/>
      <w:smallCaps/>
      <w:color w:val="404040" w:themeColor="text1" w:themeTint="BF"/>
    </w:rPr>
  </w:style>
  <w:style w:type="character" w:styleId="Titredulivre">
    <w:name w:val="Book Title"/>
    <w:basedOn w:val="Policepardfaut"/>
    <w:uiPriority w:val="33"/>
    <w:semiHidden/>
    <w:rsid w:val="00EC170E"/>
    <w:rPr>
      <w:rFonts w:ascii="Arial" w:hAnsi="Arial"/>
      <w:b/>
      <w:bCs/>
      <w:i/>
      <w:iCs/>
      <w:color w:val="1A1663"/>
      <w:spacing w:val="5"/>
    </w:rPr>
  </w:style>
  <w:style w:type="paragraph" w:customStyle="1" w:styleId="Cover-Title0">
    <w:name w:val="Cover-Title"/>
    <w:basedOn w:val="En-tte"/>
    <w:link w:val="Cover-TitleChar0"/>
    <w:semiHidden/>
    <w:rsid w:val="00EC170E"/>
    <w:pPr>
      <w:tabs>
        <w:tab w:val="clear" w:pos="4680"/>
        <w:tab w:val="clear" w:pos="9360"/>
        <w:tab w:val="center" w:pos="4513"/>
        <w:tab w:val="right" w:pos="9026"/>
      </w:tabs>
      <w:spacing w:line="480" w:lineRule="exact"/>
      <w:ind w:right="-91"/>
      <w:jc w:val="center"/>
    </w:pPr>
    <w:rPr>
      <w:rFonts w:ascii="Arial" w:eastAsiaTheme="minorHAnsi" w:hAnsi="Arial" w:cs="Arial"/>
      <w:b/>
      <w:noProof/>
      <w:color w:val="FFFFFF" w:themeColor="background1"/>
      <w:sz w:val="38"/>
      <w:szCs w:val="38"/>
      <w14:textOutline w14:w="9525" w14:cap="rnd" w14:cmpd="sng" w14:algn="ctr">
        <w14:noFill/>
        <w14:prstDash w14:val="solid"/>
        <w14:bevel/>
      </w14:textOutline>
    </w:rPr>
  </w:style>
  <w:style w:type="character" w:customStyle="1" w:styleId="Cover-TitleChar0">
    <w:name w:val="Cover-Title Char"/>
    <w:basedOn w:val="HeaderChar1"/>
    <w:link w:val="Cover-Title0"/>
    <w:semiHidden/>
    <w:rsid w:val="00465BA3"/>
    <w:rPr>
      <w:rFonts w:ascii="Arial" w:eastAsiaTheme="minorHAnsi" w:hAnsi="Arial" w:cs="Arial"/>
      <w:b/>
      <w:noProof/>
      <w:color w:val="FFFFFF" w:themeColor="background1"/>
      <w:sz w:val="38"/>
      <w:szCs w:val="38"/>
      <w:lang w:eastAsia="en-US"/>
      <w14:textOutline w14:w="9525" w14:cap="rnd" w14:cmpd="sng" w14:algn="ctr">
        <w14:noFill/>
        <w14:prstDash w14:val="solid"/>
        <w14:bevel/>
      </w14:textOutline>
    </w:rPr>
  </w:style>
  <w:style w:type="paragraph" w:customStyle="1" w:styleId="Tables-Title-2">
    <w:name w:val="Tables-Title-2"/>
    <w:basedOn w:val="Tables-Title-1"/>
    <w:link w:val="Tables-Title-2Char"/>
    <w:semiHidden/>
    <w:rsid w:val="00EC170E"/>
  </w:style>
  <w:style w:type="character" w:customStyle="1" w:styleId="Tables-Title-2Char">
    <w:name w:val="Tables-Title-2 Char"/>
    <w:basedOn w:val="Tables-Title-1Char"/>
    <w:link w:val="Tables-Title-2"/>
    <w:semiHidden/>
    <w:rsid w:val="00465BA3"/>
    <w:rPr>
      <w:rFonts w:ascii="Arial" w:eastAsiaTheme="minorHAnsi" w:hAnsi="Arial" w:cstheme="minorBidi"/>
      <w:b/>
      <w:color w:val="1A1663"/>
      <w:sz w:val="32"/>
      <w:szCs w:val="32"/>
      <w:lang w:eastAsia="en-US"/>
    </w:rPr>
  </w:style>
  <w:style w:type="table" w:styleId="TableauGrille4-Accentuation3">
    <w:name w:val="Grid Table 4 Accent 3"/>
    <w:basedOn w:val="TableauNormal"/>
    <w:uiPriority w:val="49"/>
    <w:rsid w:val="00EC170E"/>
    <w:rPr>
      <w:rFonts w:ascii="Arial" w:eastAsiaTheme="minorHAnsi" w:hAnsi="Arial" w:cstheme="minorBidi"/>
      <w:color w:val="63432A"/>
      <w:sz w:val="22"/>
      <w:szCs w:val="22"/>
    </w:rPr>
    <w:tblPr>
      <w:tblStyleRowBandSize w:val="1"/>
      <w:tblStyleColBandSize w:val="1"/>
    </w:tblPr>
    <w:tcPr>
      <w:vAlign w:val="center"/>
    </w:tcPr>
    <w:tblStylePr w:type="firstRow">
      <w:rPr>
        <w:rFonts w:ascii="Arial" w:hAnsi="Arial"/>
        <w:b/>
        <w:bCs/>
        <w:color w:val="63432A"/>
        <w:sz w:val="22"/>
      </w:rPr>
      <w:tblPr/>
      <w:tcPr>
        <w:tcBorders>
          <w:top w:val="nil"/>
          <w:left w:val="nil"/>
          <w:bottom w:val="nil"/>
          <w:right w:val="nil"/>
          <w:insideH w:val="nil"/>
          <w:insideV w:val="nil"/>
        </w:tcBorders>
        <w:shd w:val="clear" w:color="auto" w:fill="EBB02E"/>
      </w:tcPr>
    </w:tblStylePr>
    <w:tblStylePr w:type="lastRow">
      <w:rPr>
        <w:b/>
        <w:bCs/>
      </w:rPr>
      <w:tblPr/>
      <w:tcPr>
        <w:tcBorders>
          <w:top w:val="double" w:sz="4" w:space="0" w:color="32451B" w:themeColor="accent3"/>
        </w:tcBorders>
      </w:tcPr>
    </w:tblStylePr>
    <w:tblStylePr w:type="firstCol">
      <w:rPr>
        <w:b/>
        <w:bCs/>
      </w:rPr>
    </w:tblStylePr>
    <w:tblStylePr w:type="lastCol">
      <w:rPr>
        <w:b/>
        <w:bCs/>
      </w:rPr>
    </w:tblStylePr>
    <w:tblStylePr w:type="band1Vert">
      <w:tblPr/>
      <w:tcPr>
        <w:shd w:val="clear" w:color="auto" w:fill="D7E7C3" w:themeFill="accent3" w:themeFillTint="33"/>
      </w:tcPr>
    </w:tblStylePr>
    <w:tblStylePr w:type="band1Horz">
      <w:rPr>
        <w:rFonts w:ascii="Arial" w:hAnsi="Arial"/>
        <w:color w:val="63432A"/>
        <w:sz w:val="22"/>
      </w:rPr>
      <w:tblPr/>
      <w:tcPr>
        <w:shd w:val="clear" w:color="auto" w:fill="E0D8C7"/>
      </w:tcPr>
    </w:tblStylePr>
    <w:tblStylePr w:type="band2Horz">
      <w:rPr>
        <w:rFonts w:ascii="Arial" w:hAnsi="Arial"/>
        <w:color w:val="63432A"/>
        <w:sz w:val="22"/>
      </w:rPr>
      <w:tblPr/>
      <w:tcPr>
        <w:shd w:val="clear" w:color="auto" w:fill="FFFFFF" w:themeFill="background1"/>
      </w:tcPr>
    </w:tblStylePr>
  </w:style>
  <w:style w:type="table" w:customStyle="1" w:styleId="Table-Template-2">
    <w:name w:val="Table-Template-2"/>
    <w:basedOn w:val="TableauNormal"/>
    <w:uiPriority w:val="99"/>
    <w:rsid w:val="00EC170E"/>
    <w:rPr>
      <w:rFonts w:ascii="Arial" w:eastAsiaTheme="minorHAnsi" w:hAnsi="Arial" w:cstheme="minorBidi"/>
      <w:sz w:val="22"/>
      <w:szCs w:val="22"/>
    </w:rPr>
    <w:tblPr>
      <w:tblStyleRowBandSize w:val="1"/>
      <w:tblBorders>
        <w:insideH w:val="single" w:sz="4" w:space="0" w:color="FFFFFF"/>
        <w:insideV w:val="single" w:sz="4" w:space="0" w:color="FFFFFF"/>
      </w:tblBorders>
    </w:tblPr>
    <w:tcPr>
      <w:shd w:val="clear" w:color="auto" w:fill="FFFFFF" w:themeFill="background1"/>
    </w:tcPr>
    <w:tblStylePr w:type="firstRow">
      <w:pPr>
        <w:jc w:val="left"/>
      </w:pPr>
      <w:rPr>
        <w:rFonts w:ascii="Arial" w:hAnsi="Arial"/>
        <w:b/>
        <w:color w:val="FFFFFF" w:themeColor="background1"/>
        <w:sz w:val="24"/>
      </w:rPr>
      <w:tblPr/>
      <w:tcPr>
        <w:shd w:val="clear" w:color="auto" w:fill="0B52C6"/>
        <w:vAlign w:val="center"/>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Horz">
      <w:pPr>
        <w:jc w:val="left"/>
      </w:pPr>
      <w:rPr>
        <w:rFonts w:ascii="Arial" w:hAnsi="Arial"/>
        <w:color w:val="595959" w:themeColor="text1" w:themeTint="A6"/>
        <w:sz w:val="22"/>
      </w:rPr>
      <w:tblPr/>
      <w:tcPr>
        <w:shd w:val="clear" w:color="auto" w:fill="E8EAFF"/>
        <w:vAlign w:val="center"/>
      </w:tcPr>
    </w:tblStylePr>
    <w:tblStylePr w:type="band2Horz">
      <w:pPr>
        <w:jc w:val="left"/>
      </w:pPr>
      <w:rPr>
        <w:rFonts w:ascii="Arial" w:hAnsi="Arial"/>
        <w:color w:val="595959" w:themeColor="text1" w:themeTint="A6"/>
        <w:sz w:val="22"/>
      </w:rPr>
      <w:tblPr/>
      <w:tcPr>
        <w:shd w:val="clear" w:color="auto" w:fill="DBDEFF"/>
        <w:vAlign w:val="center"/>
      </w:tcPr>
    </w:tblStylePr>
  </w:style>
  <w:style w:type="paragraph" w:customStyle="1" w:styleId="NormalText">
    <w:name w:val="Normal Text"/>
    <w:basedOn w:val="Normal"/>
    <w:link w:val="NormalTextChar"/>
    <w:semiHidden/>
    <w:rsid w:val="00EC170E"/>
    <w:pPr>
      <w:spacing w:before="120" w:after="120" w:line="276" w:lineRule="auto"/>
      <w:jc w:val="both"/>
    </w:pPr>
    <w:rPr>
      <w:rFonts w:asciiTheme="majorHAnsi" w:eastAsia="Times New Roman" w:hAnsiTheme="majorHAnsi" w:cstheme="majorHAnsi"/>
      <w:color w:val="58595B"/>
      <w:sz w:val="22"/>
    </w:rPr>
  </w:style>
  <w:style w:type="character" w:customStyle="1" w:styleId="NormalTextChar">
    <w:name w:val="Normal Text Char"/>
    <w:basedOn w:val="Policepardfaut"/>
    <w:link w:val="NormalText"/>
    <w:semiHidden/>
    <w:rsid w:val="00465BA3"/>
    <w:rPr>
      <w:rFonts w:asciiTheme="majorHAnsi" w:eastAsia="Times New Roman" w:hAnsiTheme="majorHAnsi" w:cstheme="majorHAnsi"/>
      <w:color w:val="58595B"/>
      <w:sz w:val="22"/>
      <w:lang w:eastAsia="en-US"/>
    </w:rPr>
  </w:style>
  <w:style w:type="paragraph" w:styleId="Notedefin">
    <w:name w:val="endnote text"/>
    <w:basedOn w:val="Normal"/>
    <w:link w:val="NotedefinCar"/>
    <w:uiPriority w:val="99"/>
    <w:semiHidden/>
    <w:rsid w:val="00EC170E"/>
    <w:rPr>
      <w:rFonts w:ascii="Arial" w:eastAsiaTheme="minorHAnsi" w:hAnsi="Arial" w:cstheme="minorBidi"/>
      <w:color w:val="404040" w:themeColor="text1" w:themeTint="BF"/>
      <w:sz w:val="20"/>
      <w:szCs w:val="20"/>
    </w:rPr>
  </w:style>
  <w:style w:type="character" w:customStyle="1" w:styleId="NotedefinCar">
    <w:name w:val="Note de fin Car"/>
    <w:basedOn w:val="Policepardfaut"/>
    <w:link w:val="Notedefin"/>
    <w:uiPriority w:val="99"/>
    <w:semiHidden/>
    <w:rsid w:val="00465BA3"/>
    <w:rPr>
      <w:rFonts w:ascii="Arial" w:eastAsiaTheme="minorHAnsi" w:hAnsi="Arial" w:cstheme="minorBidi"/>
      <w:color w:val="404040" w:themeColor="text1" w:themeTint="BF"/>
      <w:sz w:val="20"/>
      <w:szCs w:val="20"/>
      <w:lang w:eastAsia="en-US"/>
    </w:rPr>
  </w:style>
  <w:style w:type="character" w:styleId="Appeldenotedefin">
    <w:name w:val="endnote reference"/>
    <w:basedOn w:val="Policepardfaut"/>
    <w:uiPriority w:val="99"/>
    <w:semiHidden/>
    <w:rsid w:val="00EC170E"/>
    <w:rPr>
      <w:vertAlign w:val="superscript"/>
    </w:rPr>
  </w:style>
  <w:style w:type="paragraph" w:customStyle="1" w:styleId="Tabletext-2">
    <w:name w:val="Table text - 2"/>
    <w:basedOn w:val="Normal"/>
    <w:link w:val="Tabletext-2Char"/>
    <w:semiHidden/>
    <w:rsid w:val="00EC170E"/>
    <w:pPr>
      <w:spacing w:before="120" w:after="120" w:line="276" w:lineRule="auto"/>
    </w:pPr>
    <w:rPr>
      <w:rFonts w:asciiTheme="majorHAnsi" w:eastAsia="Berlin Sans FB" w:hAnsiTheme="majorHAnsi" w:cstheme="majorHAnsi"/>
      <w:color w:val="58595B"/>
      <w:sz w:val="20"/>
      <w:szCs w:val="20"/>
      <w:lang w:eastAsia="en-GB"/>
    </w:rPr>
  </w:style>
  <w:style w:type="character" w:customStyle="1" w:styleId="Tabletext-2Char">
    <w:name w:val="Table text - 2 Char"/>
    <w:basedOn w:val="Policepardfaut"/>
    <w:link w:val="Tabletext-2"/>
    <w:semiHidden/>
    <w:rsid w:val="00465BA3"/>
    <w:rPr>
      <w:rFonts w:asciiTheme="majorHAnsi" w:eastAsia="Berlin Sans FB" w:hAnsiTheme="majorHAnsi" w:cstheme="majorHAnsi"/>
      <w:color w:val="58595B"/>
      <w:sz w:val="20"/>
      <w:szCs w:val="20"/>
      <w:lang w:eastAsia="en-GB"/>
    </w:rPr>
  </w:style>
  <w:style w:type="table" w:customStyle="1" w:styleId="DifferentColorsforOddandEvenRows">
    <w:name w:val="Different Colors for Odd and Even Rows"/>
    <w:basedOn w:val="TableauNormal"/>
    <w:uiPriority w:val="99"/>
    <w:rsid w:val="00EC170E"/>
    <w:rPr>
      <w:rFonts w:ascii="Arial" w:eastAsia="Times New Roman" w:hAnsi="Arial" w:cs="Times New Roman"/>
      <w:sz w:val="20"/>
      <w:szCs w:val="20"/>
      <w:lang w:val="el-GR" w:eastAsia="el-GR"/>
    </w:rPr>
    <w:tblPr>
      <w:tblStyleRowBandSize w:val="1"/>
      <w:tblBorders>
        <w:insideH w:val="single" w:sz="4" w:space="0" w:color="BFBFBF" w:themeColor="background1" w:themeShade="BF"/>
        <w:insideV w:val="single" w:sz="4" w:space="0" w:color="BFBFBF" w:themeColor="background1" w:themeShade="BF"/>
      </w:tblBorders>
    </w:tblPr>
    <w:tcPr>
      <w:vAlign w:val="center"/>
    </w:tcPr>
    <w:tblStylePr w:type="firstRow">
      <w:pPr>
        <w:jc w:val="center"/>
      </w:pPr>
      <w:rPr>
        <w:rFonts w:ascii="Arial" w:hAnsi="Arial"/>
        <w:b/>
        <w:color w:val="FFFFFF" w:themeColor="background1"/>
        <w:sz w:val="20"/>
      </w:rPr>
      <w:tblPr/>
      <w:tcPr>
        <w:shd w:val="clear" w:color="auto" w:fill="23B186"/>
      </w:tcPr>
    </w:tblStylePr>
    <w:tblStylePr w:type="band1Horz">
      <w:rPr>
        <w:rFonts w:ascii="Arial" w:hAnsi="Arial"/>
        <w:color w:val="58595B"/>
        <w:sz w:val="20"/>
      </w:rPr>
      <w:tblPr/>
      <w:tcPr>
        <w:tcBorders>
          <w:top w:val="single" w:sz="4" w:space="0" w:color="BFBFBF" w:themeColor="background1" w:themeShade="BF"/>
          <w:left w:val="nil"/>
          <w:bottom w:val="single" w:sz="4" w:space="0" w:color="BFBFBF" w:themeColor="background1" w:themeShade="BF"/>
          <w:right w:val="nil"/>
          <w:insideH w:val="nil"/>
          <w:insideV w:val="single" w:sz="4" w:space="0" w:color="BFBFBF" w:themeColor="background1" w:themeShade="BF"/>
          <w:tl2br w:val="nil"/>
          <w:tr2bl w:val="nil"/>
        </w:tcBorders>
      </w:tcPr>
    </w:tblStylePr>
    <w:tblStylePr w:type="band2Horz">
      <w:rPr>
        <w:rFonts w:ascii="Arial" w:hAnsi="Arial"/>
        <w:color w:val="58595B"/>
        <w:sz w:val="20"/>
      </w:rPr>
      <w:tblPr/>
      <w:tcPr>
        <w:tcBorders>
          <w:top w:val="single" w:sz="4" w:space="0" w:color="BFBFBF" w:themeColor="background1" w:themeShade="BF"/>
          <w:left w:val="nil"/>
          <w:bottom w:val="single" w:sz="4" w:space="0" w:color="BFBFBF" w:themeColor="background1" w:themeShade="BF"/>
          <w:right w:val="nil"/>
          <w:insideH w:val="nil"/>
          <w:insideV w:val="single" w:sz="4" w:space="0" w:color="BFBFBF" w:themeColor="background1" w:themeShade="BF"/>
          <w:tl2br w:val="nil"/>
          <w:tr2bl w:val="nil"/>
        </w:tcBorders>
        <w:shd w:val="pct5" w:color="auto" w:fill="auto"/>
      </w:tcPr>
    </w:tblStylePr>
  </w:style>
  <w:style w:type="character" w:styleId="Lienhypertextesuivivisit">
    <w:name w:val="FollowedHyperlink"/>
    <w:basedOn w:val="Policepardfaut"/>
    <w:uiPriority w:val="99"/>
    <w:semiHidden/>
    <w:rsid w:val="00EC170E"/>
    <w:rPr>
      <w:color w:val="0097A7" w:themeColor="followedHyperlink"/>
      <w:u w:val="single"/>
    </w:rPr>
  </w:style>
  <w:style w:type="paragraph" w:customStyle="1" w:styleId="ecl-paragraph">
    <w:name w:val="ecl-paragraph"/>
    <w:basedOn w:val="Normal"/>
    <w:semiHidden/>
    <w:rsid w:val="00EC170E"/>
    <w:pPr>
      <w:spacing w:before="100" w:beforeAutospacing="1" w:after="100" w:afterAutospacing="1"/>
    </w:pPr>
    <w:rPr>
      <w:rFonts w:ascii="Calibri" w:eastAsiaTheme="minorHAnsi" w:hAnsi="Calibri"/>
      <w:sz w:val="22"/>
      <w:szCs w:val="22"/>
      <w:lang w:eastAsia="en-GB"/>
    </w:rPr>
  </w:style>
  <w:style w:type="paragraph" w:customStyle="1" w:styleId="Level-4Title">
    <w:name w:val="Level-4 Title"/>
    <w:basedOn w:val="Titre4"/>
    <w:link w:val="Level-4TitleChar"/>
    <w:semiHidden/>
    <w:rsid w:val="00EC170E"/>
    <w:pPr>
      <w:numPr>
        <w:ilvl w:val="0"/>
        <w:numId w:val="0"/>
      </w:numPr>
      <w:spacing w:before="120" w:after="120" w:line="276" w:lineRule="auto"/>
      <w:jc w:val="both"/>
    </w:pPr>
    <w:rPr>
      <w:rFonts w:ascii="Arial" w:eastAsia="Times New Roman" w:hAnsi="Arial" w:cs="Arial"/>
      <w:b w:val="0"/>
      <w:bCs/>
      <w:i/>
      <w:color w:val="23B186"/>
      <w:sz w:val="26"/>
      <w:szCs w:val="26"/>
    </w:rPr>
  </w:style>
  <w:style w:type="character" w:customStyle="1" w:styleId="Level-4TitleChar">
    <w:name w:val="Level-4 Title Char"/>
    <w:basedOn w:val="Policepardfaut"/>
    <w:link w:val="Level-4Title"/>
    <w:semiHidden/>
    <w:rsid w:val="00465BA3"/>
    <w:rPr>
      <w:rFonts w:ascii="Arial" w:eastAsia="Times New Roman" w:hAnsi="Arial" w:cs="Arial"/>
      <w:bCs/>
      <w:i/>
      <w:color w:val="23B186"/>
      <w:sz w:val="26"/>
      <w:szCs w:val="26"/>
      <w:lang w:eastAsia="en-US"/>
    </w:rPr>
  </w:style>
  <w:style w:type="paragraph" w:customStyle="1" w:styleId="Default">
    <w:name w:val="Default"/>
    <w:semiHidden/>
    <w:rsid w:val="00EC170E"/>
    <w:pPr>
      <w:autoSpaceDE w:val="0"/>
      <w:autoSpaceDN w:val="0"/>
      <w:adjustRightInd w:val="0"/>
    </w:pPr>
    <w:rPr>
      <w:rFonts w:ascii="Arial" w:eastAsiaTheme="minorHAnsi" w:hAnsi="Arial" w:cs="Arial"/>
      <w:color w:val="000000"/>
      <w:lang w:val="es-ES"/>
    </w:rPr>
  </w:style>
  <w:style w:type="character" w:customStyle="1" w:styleId="LgendeCar">
    <w:name w:val="Légende Car"/>
    <w:aliases w:val="Figure Car,Centered Car,Labelling Car,TF Car,legend1 Car,Caption Char Char Char1 Car,Caption Char Char Char Char Char Char Char1 Car,Caption Char Char Char Char Char Char Char Char Char Char Char Char1 Car,Caption21 Car,legend Car"/>
    <w:link w:val="Lgende"/>
    <w:semiHidden/>
    <w:locked/>
    <w:rsid w:val="00465BA3"/>
    <w:rPr>
      <w:rFonts w:ascii="Poppins" w:hAnsi="Poppins"/>
      <w:i/>
      <w:iCs/>
      <w:color w:val="595959" w:themeColor="text2"/>
      <w:sz w:val="18"/>
      <w:szCs w:val="18"/>
    </w:rPr>
  </w:style>
  <w:style w:type="character" w:customStyle="1" w:styleId="Titre7Car">
    <w:name w:val="Titre 7 Car"/>
    <w:basedOn w:val="Policepardfaut"/>
    <w:link w:val="Titre7"/>
    <w:uiPriority w:val="9"/>
    <w:semiHidden/>
    <w:rsid w:val="007A5007"/>
    <w:rPr>
      <w:rFonts w:asciiTheme="majorHAnsi" w:eastAsiaTheme="majorEastAsia" w:hAnsiTheme="majorHAnsi" w:cstheme="majorBidi"/>
      <w:i/>
      <w:iCs/>
      <w:color w:val="773C08" w:themeColor="accent1" w:themeShade="7F"/>
    </w:rPr>
  </w:style>
  <w:style w:type="character" w:customStyle="1" w:styleId="Titre8Car">
    <w:name w:val="Titre 8 Car"/>
    <w:basedOn w:val="Policepardfaut"/>
    <w:link w:val="Titre8"/>
    <w:uiPriority w:val="9"/>
    <w:semiHidden/>
    <w:rsid w:val="007A5007"/>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A5007"/>
    <w:rPr>
      <w:rFonts w:asciiTheme="majorHAnsi" w:eastAsiaTheme="majorEastAsia" w:hAnsiTheme="majorHAnsi" w:cstheme="majorBidi"/>
      <w:i/>
      <w:iCs/>
      <w:color w:val="272727" w:themeColor="text1" w:themeTint="D8"/>
      <w:sz w:val="21"/>
      <w:szCs w:val="21"/>
    </w:rPr>
  </w:style>
  <w:style w:type="table" w:customStyle="1" w:styleId="afffffffffffc">
    <w:basedOn w:val="TableauNormal"/>
    <w:tblPr>
      <w:tblStyleRowBandSize w:val="1"/>
      <w:tblStyleColBandSize w:val="1"/>
      <w:tblCellMar>
        <w:left w:w="0" w:type="dxa"/>
        <w:right w:w="0" w:type="dxa"/>
      </w:tblCellMar>
    </w:tblPr>
  </w:style>
  <w:style w:type="table" w:customStyle="1" w:styleId="aff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1">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table" w:customStyle="1" w:styleId="affffffffffff2">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table" w:customStyle="1" w:styleId="affffffffffff3">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numbering" w:customStyle="1" w:styleId="ListofTables0">
    <w:name w:val="List of Tables"/>
    <w:basedOn w:val="Aucuneliste"/>
    <w:uiPriority w:val="99"/>
    <w:rsid w:val="001446D1"/>
    <w:pPr>
      <w:numPr>
        <w:numId w:val="9"/>
      </w:numPr>
    </w:pPr>
  </w:style>
  <w:style w:type="numbering" w:customStyle="1" w:styleId="Listoftables">
    <w:name w:val="List of tables"/>
    <w:basedOn w:val="Aucuneliste"/>
    <w:uiPriority w:val="99"/>
    <w:rsid w:val="00D650BB"/>
    <w:pPr>
      <w:numPr>
        <w:numId w:val="11"/>
      </w:numPr>
    </w:pPr>
  </w:style>
  <w:style w:type="table" w:styleId="TableauListe6Couleur-Accentuation1">
    <w:name w:val="List Table 6 Colorful Accent 1"/>
    <w:aliases w:val="shine"/>
    <w:basedOn w:val="TableauNormal"/>
    <w:uiPriority w:val="51"/>
    <w:rsid w:val="00A5485A"/>
    <w:rPr>
      <w:rFonts w:ascii="Open Sans" w:hAnsi="Open Sans"/>
      <w:color w:val="586E36"/>
    </w:rPr>
    <w:tblPr>
      <w:tblStyleRowBandSize w:val="1"/>
      <w:tblStyleColBandSize w:val="1"/>
      <w:tblBorders>
        <w:top w:val="single" w:sz="4" w:space="0" w:color="EE7A13" w:themeColor="accent1"/>
        <w:bottom w:val="single" w:sz="4" w:space="0" w:color="EE7A13" w:themeColor="accent1"/>
      </w:tblBorders>
    </w:tblPr>
    <w:tblStylePr w:type="firstRow">
      <w:rPr>
        <w:b/>
        <w:bCs/>
      </w:rPr>
      <w:tblPr/>
      <w:tcPr>
        <w:tcBorders>
          <w:bottom w:val="single" w:sz="4" w:space="0" w:color="EE7A13" w:themeColor="accent1"/>
        </w:tcBorders>
      </w:tcPr>
    </w:tblStylePr>
    <w:tblStylePr w:type="lastRow">
      <w:rPr>
        <w:b/>
        <w:bCs/>
      </w:rPr>
      <w:tblPr/>
      <w:tcPr>
        <w:tcBorders>
          <w:top w:val="double" w:sz="4" w:space="0" w:color="EE7A13" w:themeColor="accent1"/>
        </w:tcBorders>
      </w:tcPr>
    </w:tblStylePr>
    <w:tblStylePr w:type="firstCol">
      <w:rPr>
        <w:b/>
        <w:bCs/>
      </w:rPr>
    </w:tblStylePr>
    <w:tblStylePr w:type="lastCol">
      <w:rPr>
        <w:b/>
        <w:bCs/>
      </w:rPr>
    </w:tblStylePr>
    <w:tblStylePr w:type="band1Vert">
      <w:tblPr/>
      <w:tcPr>
        <w:shd w:val="clear" w:color="auto" w:fill="FBE4CF" w:themeFill="accent1" w:themeFillTint="33"/>
      </w:tcPr>
    </w:tblStylePr>
    <w:tblStylePr w:type="band1Horz">
      <w:tblPr/>
      <w:tcPr>
        <w:shd w:val="clear" w:color="auto" w:fill="FBE4CF" w:themeFill="accent1" w:themeFillTint="33"/>
      </w:tcPr>
    </w:tblStylePr>
  </w:style>
  <w:style w:type="table" w:styleId="TableauGrille5Fonc-Accentuation4">
    <w:name w:val="Grid Table 5 Dark Accent 4"/>
    <w:basedOn w:val="TableauNormal"/>
    <w:uiPriority w:val="50"/>
    <w:rsid w:val="00A129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ED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B4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B4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B4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B40" w:themeFill="accent4"/>
      </w:tcPr>
    </w:tblStylePr>
    <w:tblStylePr w:type="band1Vert">
      <w:tblPr/>
      <w:tcPr>
        <w:shd w:val="clear" w:color="auto" w:fill="FFDDB2" w:themeFill="accent4" w:themeFillTint="66"/>
      </w:tcPr>
    </w:tblStylePr>
    <w:tblStylePr w:type="band1Horz">
      <w:tblPr/>
      <w:tcPr>
        <w:shd w:val="clear" w:color="auto" w:fill="FFDDB2" w:themeFill="accent4" w:themeFillTint="66"/>
      </w:tcPr>
    </w:tblStylePr>
  </w:style>
  <w:style w:type="table" w:customStyle="1" w:styleId="SHINEtable">
    <w:name w:val="SHINE table"/>
    <w:basedOn w:val="TableauNormal"/>
    <w:uiPriority w:val="99"/>
    <w:rsid w:val="00A129E7"/>
    <w:tbl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Open Sans" w:hAnsi="Open Sans"/>
      <w:sz w:val="20"/>
      <w:szCs w:val="20"/>
    </w:rPr>
  </w:style>
  <w:style w:type="character" w:styleId="Marquedecommentaire">
    <w:name w:val="annotation reference"/>
    <w:basedOn w:val="Policepardfaut"/>
    <w:uiPriority w:val="99"/>
    <w:semiHidden/>
    <w:unhideWhenUsed/>
    <w:rPr>
      <w:sz w:val="16"/>
      <w:szCs w:val="16"/>
    </w:rPr>
  </w:style>
  <w:style w:type="paragraph" w:customStyle="1" w:styleId="Stijl1">
    <w:name w:val="Stijl1"/>
    <w:basedOn w:val="Titre1"/>
    <w:link w:val="Stijl1Char"/>
    <w:qFormat/>
    <w:rsid w:val="00605E72"/>
  </w:style>
  <w:style w:type="character" w:customStyle="1" w:styleId="Stijl1Char">
    <w:name w:val="Stijl1 Char"/>
    <w:basedOn w:val="Titre1Car"/>
    <w:link w:val="Stijl1"/>
    <w:rsid w:val="00605E72"/>
    <w:rPr>
      <w:rFonts w:ascii="Open Sans" w:eastAsiaTheme="majorEastAsia" w:hAnsi="Open Sans" w:cstheme="minorBidi"/>
      <w:b/>
      <w:bCs/>
      <w:color w:val="EE7A13"/>
      <w:sz w:val="34"/>
      <w:szCs w:val="34"/>
    </w:rPr>
  </w:style>
  <w:style w:type="paragraph" w:customStyle="1" w:styleId="Stijl2">
    <w:name w:val="Stijl2"/>
    <w:basedOn w:val="Titre1"/>
    <w:link w:val="Stijl2Char"/>
    <w:qFormat/>
    <w:rsid w:val="008253B0"/>
    <w:pPr>
      <w:numPr>
        <w:numId w:val="0"/>
      </w:numPr>
    </w:pPr>
  </w:style>
  <w:style w:type="character" w:customStyle="1" w:styleId="Stijl2Char">
    <w:name w:val="Stijl2 Char"/>
    <w:basedOn w:val="Titre1Car"/>
    <w:link w:val="Stijl2"/>
    <w:rsid w:val="008253B0"/>
    <w:rPr>
      <w:rFonts w:ascii="Open Sans" w:eastAsiaTheme="majorEastAsia" w:hAnsi="Open Sans" w:cstheme="minorBidi"/>
      <w:b/>
      <w:bCs/>
      <w:color w:val="EE7A13"/>
      <w:sz w:val="34"/>
      <w:szCs w:val="34"/>
    </w:rPr>
  </w:style>
  <w:style w:type="paragraph" w:styleId="Objetducommentaire">
    <w:name w:val="annotation subject"/>
    <w:basedOn w:val="Commentaire"/>
    <w:next w:val="Commentaire"/>
    <w:link w:val="ObjetducommentaireCar"/>
    <w:uiPriority w:val="99"/>
    <w:semiHidden/>
    <w:unhideWhenUsed/>
    <w:rsid w:val="00972542"/>
    <w:rPr>
      <w:b/>
      <w:bCs/>
    </w:rPr>
  </w:style>
  <w:style w:type="character" w:customStyle="1" w:styleId="ObjetducommentaireCar">
    <w:name w:val="Objet du commentaire Car"/>
    <w:basedOn w:val="CommentaireCar"/>
    <w:link w:val="Objetducommentaire"/>
    <w:uiPriority w:val="99"/>
    <w:semiHidden/>
    <w:rsid w:val="00972542"/>
    <w:rPr>
      <w:rFonts w:ascii="Open Sans" w:hAnsi="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nergycommunityplatform.eu/municipality-community-energy/tes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nergycommunityplatform.eu/wp-content/uploads/2026/07/SHINE-Guiding-principles_JET-Charter_Explanatory-Articles_ready-for-input.doc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Custom 1">
      <a:dk1>
        <a:srgbClr val="000000"/>
      </a:dk1>
      <a:lt1>
        <a:srgbClr val="FFFFFF"/>
      </a:lt1>
      <a:dk2>
        <a:srgbClr val="595959"/>
      </a:dk2>
      <a:lt2>
        <a:srgbClr val="EEEEEE"/>
      </a:lt2>
      <a:accent1>
        <a:srgbClr val="EE7A13"/>
      </a:accent1>
      <a:accent2>
        <a:srgbClr val="212121"/>
      </a:accent2>
      <a:accent3>
        <a:srgbClr val="32451B"/>
      </a:accent3>
      <a:accent4>
        <a:srgbClr val="FFAB40"/>
      </a:accent4>
      <a:accent5>
        <a:srgbClr val="586E36"/>
      </a:accent5>
      <a:accent6>
        <a:srgbClr val="FCCB0A"/>
      </a:accent6>
      <a:hlink>
        <a:srgbClr val="0097A7"/>
      </a:hlink>
      <a:folHlink>
        <a:srgbClr val="0097A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bfa62d5-1733-4855-ac7a-128959a39a7f" xsi:nil="true"/>
    <lcf76f155ced4ddcb4097134ff3c332f xmlns="d6fd2bc6-0faa-4e17-89a2-be284b0d26a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D3474FB76C75478679E49DF7E3FB66" ma:contentTypeVersion="13" ma:contentTypeDescription="Crée un document." ma:contentTypeScope="" ma:versionID="be65ca0fa9d7717286ed18c925263692">
  <xsd:schema xmlns:xsd="http://www.w3.org/2001/XMLSchema" xmlns:xs="http://www.w3.org/2001/XMLSchema" xmlns:p="http://schemas.microsoft.com/office/2006/metadata/properties" xmlns:ns2="d6fd2bc6-0faa-4e17-89a2-be284b0d26a6" xmlns:ns3="9bfa62d5-1733-4855-ac7a-128959a39a7f" targetNamespace="http://schemas.microsoft.com/office/2006/metadata/properties" ma:root="true" ma:fieldsID="ca784d00a9e6b8b0b8a90a0ce5fefbfd" ns2:_="" ns3:_="">
    <xsd:import namespace="d6fd2bc6-0faa-4e17-89a2-be284b0d26a6"/>
    <xsd:import namespace="9bfa62d5-1733-4855-ac7a-128959a39a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d2bc6-0faa-4e17-89a2-be284b0d2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fc801ed7-ebd6-4100-9abd-51aea902167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fa62d5-1733-4855-ac7a-128959a39a7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05950c4-c930-419a-b8b5-77dec111e092}" ma:internalName="TaxCatchAll" ma:showField="CatchAllData" ma:web="9bfa62d5-1733-4855-ac7a-128959a39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sU6fwOXEVb97zI4xLK/mUNDUKg==">CgMxLjAyCWguMzBqMHpsbDIJaC4xZm9iOXRlMgloLjN6bnlzaDcyDmgueG1mY3hxOG92NGtzMg5oLjM0cTk3N2xkOGQ4ZzIOaC5tbnY0YjE5cHZ4N2kyDmguczJ6Nmh3b2lscXh3Mg5oLjdiaDJrZzZoaDEyczIOaC51bHRscHFxbWd6N3MyDmgucmN2cGp4eGh1cHpmMg5oLmhmeWwycHdrcDcxYzIOaC45OTUyMm53c2Y1bzgyDmgucm42d255cXV2eTR6Mg5oLmIwMXNlejYzbDdtaTIOaC45bzJyNnRpY2RvcTU4AHIhMUh0ZGpFM0pzdnNWNVRJeVo4WExCdzdhU2Y4TjVRTTgw</go:docsCustomData>
</go:gDocsCustomXmlDataStorage>
</file>

<file path=customXml/itemProps1.xml><?xml version="1.0" encoding="utf-8"?>
<ds:datastoreItem xmlns:ds="http://schemas.openxmlformats.org/officeDocument/2006/customXml" ds:itemID="{D87750B5-D218-4009-BAC8-21D54E2C659A}">
  <ds:schemaRefs>
    <ds:schemaRef ds:uri="http://schemas.microsoft.com/office/2006/metadata/properties"/>
    <ds:schemaRef ds:uri="http://schemas.microsoft.com/office/infopath/2007/PartnerControls"/>
    <ds:schemaRef ds:uri="9bfa62d5-1733-4855-ac7a-128959a39a7f"/>
    <ds:schemaRef ds:uri="d6fd2bc6-0faa-4e17-89a2-be284b0d26a6"/>
  </ds:schemaRefs>
</ds:datastoreItem>
</file>

<file path=customXml/itemProps2.xml><?xml version="1.0" encoding="utf-8"?>
<ds:datastoreItem xmlns:ds="http://schemas.openxmlformats.org/officeDocument/2006/customXml" ds:itemID="{1F9689A0-E797-4526-B398-13E08DCAD557}">
  <ds:schemaRefs>
    <ds:schemaRef ds:uri="http://schemas.openxmlformats.org/officeDocument/2006/bibliography"/>
  </ds:schemaRefs>
</ds:datastoreItem>
</file>

<file path=customXml/itemProps3.xml><?xml version="1.0" encoding="utf-8"?>
<ds:datastoreItem xmlns:ds="http://schemas.openxmlformats.org/officeDocument/2006/customXml" ds:itemID="{5A84D3A1-3BC7-4C4E-81C0-73293D2028F0}">
  <ds:schemaRefs>
    <ds:schemaRef ds:uri="http://schemas.microsoft.com/sharepoint/v3/contenttype/forms"/>
  </ds:schemaRefs>
</ds:datastoreItem>
</file>

<file path=customXml/itemProps4.xml><?xml version="1.0" encoding="utf-8"?>
<ds:datastoreItem xmlns:ds="http://schemas.openxmlformats.org/officeDocument/2006/customXml" ds:itemID="{9FD32FC3-FB83-4812-AC64-16E0D6265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fd2bc6-0faa-4e17-89a2-be284b0d26a6"/>
    <ds:schemaRef ds:uri="9bfa62d5-1733-4855-ac7a-128959a3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CIRCE</dc:creator>
  <cp:keywords/>
  <cp:lastModifiedBy>Anna Francis</cp:lastModifiedBy>
  <cp:revision>2</cp:revision>
  <dcterms:created xsi:type="dcterms:W3CDTF">2026-10-09T12:43:00Z</dcterms:created>
  <dcterms:modified xsi:type="dcterms:W3CDTF">2026-10-09T12:43:00Z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0x01010001D3474FB76C75478679E49DF7E3FB66</vt:lpwstr>
  </property>
  <property fmtid="{D5CDD505-2E9C-101B-9397-08002B2CF9AE}" pid="3" name="MediaServiceImageTags">
    <vt:lpwstr/>
  </property>
  <property fmtid="{D5CDD505-2E9C-101B-9397-08002B2CF9AE}" pid="4" name="Project">
    <vt:lpwstr>ESTELAR</vt:lpwstr>
  </property>
  <property fmtid="{D5CDD505-2E9C-101B-9397-08002B2CF9AE}" pid="5" name="Project Coordinator">
    <vt:lpwstr>Emiliano Mesa (CIRCE)</vt:lpwstr>
  </property>
  <property fmtid="{D5CDD505-2E9C-101B-9397-08002B2CF9AE}" pid="6" name="Project Title">
    <vt:lpwstr>Effective Substation TEchnoLogies for Advanced viRtualization</vt:lpwstr>
  </property>
  <property fmtid="{D5CDD505-2E9C-101B-9397-08002B2CF9AE}" pid="7" name="Project ID">
    <vt:lpwstr>101192574</vt:lpwstr>
  </property>
  <property fmtid="{D5CDD505-2E9C-101B-9397-08002B2CF9AE}" pid="8" name="Project URL">
    <vt:lpwstr>www.estelar-project.eu</vt:lpwstr>
  </property>
  <property fmtid="{D5CDD505-2E9C-101B-9397-08002B2CF9AE}" pid="9" name="Project Coordinator (Partner)">
    <vt:lpwstr>CIRCE (FUNDACION CIRCE CENTRO DE INVESTIGACIÓN DE RECURSOS Y CONSUMOS ENERGÉTICOS)</vt:lpwstr>
  </property>
  <property fmtid="{D5CDD505-2E9C-101B-9397-08002B2CF9AE}" pid="10" name="Project Start Date">
    <vt:filetime>2025-01-01T10:00:00Z</vt:filetime>
  </property>
  <property fmtid="{D5CDD505-2E9C-101B-9397-08002B2CF9AE}" pid="11" name="Project Type of Action">
    <vt:lpwstr>RIA</vt:lpwstr>
  </property>
  <property fmtid="{D5CDD505-2E9C-101B-9397-08002B2CF9AE}" pid="12" name="Project Topic">
    <vt:lpwstr>HORIZON-CL5-2024-D2-01-04</vt:lpwstr>
  </property>
  <property fmtid="{D5CDD505-2E9C-101B-9397-08002B2CF9AE}" pid="13" name="Project Duration">
    <vt:lpwstr>36 Months</vt:lpwstr>
  </property>
</Properties>
</file>