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19F283" w14:textId="36267ECD" w:rsidR="753BB0DA" w:rsidRDefault="753BB0DA" w:rsidP="58C2A50C">
      <w:r>
        <w:rPr>
          <w:noProof/>
        </w:rPr>
        <w:drawing>
          <wp:inline distT="0" distB="0" distL="0" distR="0" wp14:anchorId="3124B361" wp14:editId="1CBD63F1">
            <wp:extent cx="4348383" cy="1489025"/>
            <wp:effectExtent l="0" t="0" r="0" b="0"/>
            <wp:docPr id="186685765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6857654" name="Picture 1866857654"/>
                    <pic:cNvPicPr/>
                  </pic:nvPicPr>
                  <pic:blipFill>
                    <a:blip r:embed="rId12">
                      <a:extLst>
                        <a:ext uri="{28A0092B-C50C-407E-A947-70E740481C1C}">
                          <a14:useLocalDpi xmlns:a14="http://schemas.microsoft.com/office/drawing/2010/main"/>
                        </a:ext>
                      </a:extLst>
                    </a:blip>
                    <a:stretch>
                      <a:fillRect/>
                    </a:stretch>
                  </pic:blipFill>
                  <pic:spPr>
                    <a:xfrm>
                      <a:off x="0" y="0"/>
                      <a:ext cx="4369487" cy="1496252"/>
                    </a:xfrm>
                    <a:prstGeom prst="rect">
                      <a:avLst/>
                    </a:prstGeom>
                  </pic:spPr>
                </pic:pic>
              </a:graphicData>
            </a:graphic>
          </wp:inline>
        </w:drawing>
      </w:r>
    </w:p>
    <w:p w14:paraId="2B694E16" w14:textId="5B588418" w:rsidR="001A043C" w:rsidRPr="001A043C" w:rsidRDefault="001A043C" w:rsidP="001A043C">
      <w:pPr>
        <w:pStyle w:val="Stijl1"/>
        <w:numPr>
          <w:ilvl w:val="0"/>
          <w:numId w:val="0"/>
        </w:numPr>
        <w:pBdr>
          <w:bottom w:val="single" w:sz="12" w:space="1" w:color="B35A0D"/>
        </w:pBdr>
        <w:rPr>
          <w:lang w:val="ro-RO"/>
        </w:rPr>
      </w:pPr>
      <w:r>
        <w:t xml:space="preserve">Carta SHINE pentru energia comunitară destinată autorităților locale</w:t>
      </w:r>
    </w:p>
    <w:p w14:paraId="01E576AA" w14:textId="77777777" w:rsidR="001A043C" w:rsidRDefault="001A043C" w:rsidP="001A043C">
      <w:pPr>
        <w:pStyle w:val="Titre2"/>
        <w:numPr>
          <w:ilvl w:val="0"/>
          <w:numId w:val="0"/>
        </w:numPr>
        <w:ind w:left="576" w:hanging="576"/>
      </w:pPr>
      <w:r>
        <w:t xml:space="preserve">Cum funcționează această cartă</w:t>
      </w:r>
    </w:p>
    <w:p w14:paraId="5B0614F9" w14:textId="624A735C" w:rsidR="001A043C" w:rsidRDefault="001A043C" w:rsidP="001A043C">
      <w:r>
        <w:t xml:space="preserve">Carta are două niveluri, astfel încât o autoritate locală să poată începe simplu și să meargă mai departe atunci când este pregătită</w:t>
      </w:r>
      <w:r>
        <w:rPr>
          <w:rStyle w:val="Appelnotedebasdep"/>
        </w:rPr>
        <w:footnoteReference w:id="1"/>
      </w:r>
      <w:r>
        <w:t xml:space="preserve">.</w:t>
      </w:r>
    </w:p>
    <w:p w14:paraId="33E59067" w14:textId="77777777" w:rsidR="001A043C" w:rsidRDefault="001A043C" w:rsidP="001A043C"/>
    <w:p w14:paraId="135F7DA9" w14:textId="07B71FCE" w:rsidR="001A043C" w:rsidRDefault="001A043C" w:rsidP="001A043C">
      <w:r>
        <w:rPr>
          <w:b/>
        </w:rPr>
        <w:t xml:space="preserve">Nivelul 1: Declarația de ambiție.</w:t>
      </w:r>
      <w:r>
        <w:t xml:space="preserve"> Un angajament de o pagină semnat de autoritatea locală. Acesta prezintă ambiția locală privind energia comunitară, iar autoritatea locală parcurge cel puțin un pas de acreditare: cursul online Espresso sau instrumentul de punere în legătură a activelor. Atât îi trebuie unei autorități locale pentru a fi acreditată.</w:t>
      </w:r>
    </w:p>
    <w:p w14:paraId="0EC8DDF9" w14:textId="77777777" w:rsidR="001A043C" w:rsidRDefault="001A043C" w:rsidP="001A043C"/>
    <w:p w14:paraId="516487C6" w14:textId="0EA90183" w:rsidR="001A043C" w:rsidRDefault="001A043C" w:rsidP="001A043C">
      <w:r>
        <w:rPr>
          <w:b/>
        </w:rPr>
        <w:t xml:space="preserve">Nivelul 2: O echipă locală pentru o Tranziție Energetică Justă (JET).</w:t>
      </w:r>
      <w:r>
        <w:t xml:space="preserve"> Pentru autoritățile locale care vor să meargă mai departe, reunind actorii locali într-o echipă JET care coordonează un ghișeu unic local. Nivelul 2 este opțional și poate fi adăugat oricând. Acesta este semnat de toți membrii echipei JET, nu doar de autoritatea locală.</w:t>
      </w:r>
    </w:p>
    <w:p w14:paraId="31565646" w14:textId="77777777" w:rsidR="001A043C" w:rsidRDefault="001A043C" w:rsidP="001A043C"/>
    <w:p w14:paraId="18B9866E" w14:textId="77777777" w:rsidR="001A043C" w:rsidRDefault="001A043C" w:rsidP="001A043C">
      <w:r>
        <w:t xml:space="preserve">Ambele niveluri au în comun Principiile directoare SHINE, rezumate în anexă.</w:t>
      </w:r>
    </w:p>
    <w:p w14:paraId="70DE37E4" w14:textId="77777777" w:rsidR="001A043C" w:rsidRDefault="001A043C" w:rsidP="001A043C"/>
    <w:p w14:paraId="2066F916" w14:textId="77777777" w:rsidR="001A043C" w:rsidRDefault="001A043C" w:rsidP="001A043C">
      <w:pPr>
        <w:pStyle w:val="Titre2"/>
        <w:numPr>
          <w:ilvl w:val="0"/>
          <w:numId w:val="0"/>
        </w:numPr>
        <w:ind w:left="576" w:hanging="576"/>
      </w:pPr>
      <w:r>
        <w:t xml:space="preserve">Nivelul 1: Declarația noastră de ambiție</w:t>
      </w:r>
    </w:p>
    <w:p w14:paraId="296E93A4" w14:textId="5358E462" w:rsidR="001A043C" w:rsidRDefault="001A043C" w:rsidP="001A043C">
      <w:pPr>
        <w:rPr>
          <w:i/>
          <w:iCs/>
        </w:rPr>
      </w:pPr>
      <w:r>
        <w:rPr>
          <w:i/>
          <w:iCs/>
        </w:rPr>
        <w:t xml:space="preserve">Prin semnarea acestei carte, </w:t>
      </w:r>
      <w:r>
        <w:rPr>
          <w:b/>
          <w:i/>
          <w:iCs/>
        </w:rPr>
        <w:t xml:space="preserve">[numele localității]</w:t>
      </w:r>
      <w:r>
        <w:rPr>
          <w:i/>
          <w:iCs/>
        </w:rPr>
        <w:t xml:space="preserve"> își demonstrează angajamentul de a sprijini și de a accelera crearea de comunități energetice pe teritoriul său.</w:t>
      </w:r>
    </w:p>
    <w:p w14:paraId="3424DD32" w14:textId="77777777" w:rsidR="001A043C" w:rsidRPr="00A3178C" w:rsidRDefault="001A043C" w:rsidP="001A043C">
      <w:pPr>
        <w:rPr>
          <w:i/>
          <w:iCs/>
        </w:rPr>
      </w:pPr>
    </w:p>
    <w:p w14:paraId="1222BB78" w14:textId="77777777" w:rsidR="001A043C" w:rsidRPr="00A3178C" w:rsidRDefault="001A043C" w:rsidP="001A043C">
      <w:pPr>
        <w:pStyle w:val="Titre3"/>
        <w:numPr>
          <w:ilvl w:val="0"/>
          <w:numId w:val="0"/>
        </w:numPr>
        <w:ind w:left="720" w:hanging="720"/>
        <w:rPr>
          <w:i/>
          <w:iCs/>
        </w:rPr>
      </w:pPr>
      <w:r>
        <w:rPr>
          <w:i/>
          <w:iCs/>
        </w:rPr>
        <w:t xml:space="preserve">Ce este o comunitate energetică?</w:t>
      </w:r>
    </w:p>
    <w:p w14:paraId="597EA99B" w14:textId="77777777" w:rsidR="001A043C" w:rsidRDefault="001A043C" w:rsidP="001A043C">
      <w:pPr>
        <w:rPr>
          <w:i/>
          <w:iCs/>
        </w:rPr>
      </w:pPr>
      <w:r>
        <w:rPr>
          <w:i/>
          <w:iCs/>
        </w:rPr>
        <w:t xml:space="preserve">O comunitate energetică este o modalitate prin care cetățenii cooperează într-o activitate din domeniul energiei, pe baza unei participări și guvernanțe deschise și democratice, astfel încât activitatea să aducă beneficii membrilor săi sau comunității locale. Comunitățile de energie din surse regenerabile pot include cetățeni, autorități locale, precum și microîntreprinderi și întreprinderi mici și mijlocii.</w:t>
      </w:r>
    </w:p>
    <w:p w14:paraId="00C99E7B" w14:textId="77777777" w:rsidR="001A043C" w:rsidRPr="00A3178C" w:rsidRDefault="001A043C" w:rsidP="001A043C">
      <w:pPr>
        <w:rPr>
          <w:i/>
          <w:iCs/>
        </w:rPr>
      </w:pPr>
    </w:p>
    <w:p w14:paraId="6B3D964B" w14:textId="77777777" w:rsidR="001A043C" w:rsidRPr="00A3178C" w:rsidRDefault="001A043C" w:rsidP="001A043C">
      <w:pPr>
        <w:pStyle w:val="Titre3"/>
        <w:numPr>
          <w:ilvl w:val="0"/>
          <w:numId w:val="0"/>
        </w:numPr>
        <w:ind w:left="720" w:hanging="720"/>
        <w:rPr>
          <w:i/>
          <w:iCs/>
        </w:rPr>
      </w:pPr>
      <w:r>
        <w:rPr>
          <w:i/>
          <w:iCs/>
        </w:rPr>
        <w:t xml:space="preserve">De ce semnăm</w:t>
      </w:r>
    </w:p>
    <w:p w14:paraId="34BBA62B" w14:textId="666DCA6E" w:rsidR="001A043C" w:rsidRDefault="001A043C" w:rsidP="001A043C">
      <w:pPr>
        <w:rPr>
          <w:i/>
          <w:iCs/>
        </w:rPr>
      </w:pPr>
      <w:r>
        <w:rPr>
          <w:b/>
          <w:bCs/>
          <w:i/>
          <w:iCs/>
        </w:rPr>
        <w:t xml:space="preserve">[Numele localității dumneavoastră]</w:t>
      </w:r>
      <w:r>
        <w:rPr>
          <w:i/>
          <w:iCs/>
        </w:rPr>
        <w:t xml:space="preserve"> își dorește un sistem energetic just din punct de vedere social și prietenos cu clima, cu energia regenerabilă și oamenii în centrul său. Comunitățile energetice pot proteja oamenii de prețurile volatile ale energiei, pot păstra la nivel local beneficiile energiei regenerabile și pot oferi cetățenilor un cuvânt real de spus asupra modului în care </w:t>
        <w:lastRenderedPageBreak/>
        <w:t xml:space="preserve">energia este produsă și împărțită. Ne dorim ca toată lumea din comunitatea noastră să poată participa, inclusiv cei care de obicei sunt lăsați deoparte.</w:t>
      </w:r>
    </w:p>
    <w:p w14:paraId="6D6749D1" w14:textId="77777777" w:rsidR="001A043C" w:rsidRPr="00A3178C" w:rsidRDefault="001A043C" w:rsidP="001A043C">
      <w:pPr>
        <w:rPr>
          <w:i/>
          <w:iCs/>
        </w:rPr>
      </w:pPr>
    </w:p>
    <w:p w14:paraId="1DE2A141" w14:textId="77777777" w:rsidR="001A043C" w:rsidRDefault="001A043C" w:rsidP="001A043C">
      <w:pPr>
        <w:rPr>
          <w:i/>
          <w:iCs/>
        </w:rPr>
      </w:pPr>
      <w:r>
        <w:rPr>
          <w:i/>
          <w:iCs/>
        </w:rPr>
        <w:t xml:space="preserve">În toată Europa, autoritățile locale găsesc deja modalități de a iniția, sprijini și facilita energia comunitară. Vrem să vedem unde ne aflăm, să ne dezvoltăm competențele și să mergem înainte.</w:t>
      </w:r>
    </w:p>
    <w:p w14:paraId="2A38770D" w14:textId="77777777" w:rsidR="001A043C" w:rsidRPr="00A3178C" w:rsidRDefault="001A043C" w:rsidP="001A043C">
      <w:pPr>
        <w:rPr>
          <w:i/>
          <w:iCs/>
        </w:rPr>
      </w:pPr>
    </w:p>
    <w:p w14:paraId="1A510817" w14:textId="77777777" w:rsidR="001A043C" w:rsidRPr="00A3178C" w:rsidRDefault="001A043C" w:rsidP="001A043C">
      <w:pPr>
        <w:pStyle w:val="Titre3"/>
        <w:numPr>
          <w:ilvl w:val="0"/>
          <w:numId w:val="0"/>
        </w:numPr>
        <w:ind w:left="720" w:hanging="720"/>
        <w:rPr>
          <w:i/>
          <w:iCs/>
        </w:rPr>
      </w:pPr>
      <w:r>
        <w:rPr>
          <w:i/>
          <w:iCs/>
        </w:rPr>
        <w:t xml:space="preserve">Ambiția noastră</w:t>
      </w:r>
    </w:p>
    <w:p w14:paraId="31B02D27" w14:textId="77777777" w:rsidR="001A043C" w:rsidRPr="00E92CEF" w:rsidRDefault="001A043C" w:rsidP="001A043C">
      <w:r>
        <w:t xml:space="preserve">În una sau două propoziții, cu propriile cuvinte:</w:t>
      </w:r>
    </w:p>
    <w:p w14:paraId="4EC0FFFE" w14:textId="52AD1E06" w:rsidR="001A043C" w:rsidRPr="00A3178C" w:rsidRDefault="001A043C" w:rsidP="001A043C">
      <w:pPr>
        <w:rPr>
          <w:i/>
          <w:iCs/>
        </w:rPr>
      </w:pPr>
      <w:r>
        <w:rPr>
          <w:i/>
          <w:iCs/>
        </w:rPr>
        <w:t xml:space="preserve">În [localitate], ne dorim ca energia comunitară să… [înlocuiți cu propria declarație privind acțiunile planificate].</w:t>
      </w:r>
    </w:p>
    <w:p w14:paraId="5D299068" w14:textId="77777777" w:rsidR="001A043C" w:rsidRDefault="001A043C" w:rsidP="001A043C">
      <w:pPr>
        <w:rPr>
          <w:i/>
          <w:iCs/>
        </w:rPr>
      </w:pPr>
      <w:r>
        <w:rPr>
          <w:i/>
          <w:iCs/>
        </w:rPr>
        <w:t xml:space="preserve">(De exemplu: cine ar trebui să beneficieze, ce ar trebui să se schimbe în următorii ani sau ce provocare locală doriți cel mai mult să abordați.)</w:t>
      </w:r>
    </w:p>
    <w:p w14:paraId="3D54BB04" w14:textId="77777777" w:rsidR="001A043C" w:rsidRPr="00A3178C" w:rsidRDefault="001A043C" w:rsidP="001A043C">
      <w:pPr>
        <w:rPr>
          <w:i/>
          <w:iCs/>
        </w:rPr>
      </w:pPr>
    </w:p>
    <w:p w14:paraId="1E95DD85" w14:textId="77777777" w:rsidR="001A043C" w:rsidRPr="00A3178C" w:rsidRDefault="001A043C" w:rsidP="001A043C">
      <w:pPr>
        <w:pStyle w:val="Titre3"/>
        <w:numPr>
          <w:ilvl w:val="0"/>
          <w:numId w:val="0"/>
        </w:numPr>
        <w:ind w:left="720" w:hanging="720"/>
        <w:rPr>
          <w:i/>
          <w:iCs/>
        </w:rPr>
      </w:pPr>
      <w:r>
        <w:rPr>
          <w:i/>
          <w:iCs/>
        </w:rPr>
        <w:t xml:space="preserve">Angajamentele noastre</w:t>
      </w:r>
    </w:p>
    <w:p w14:paraId="765FF4D4" w14:textId="77777777" w:rsidR="001A043C" w:rsidRPr="00A3178C" w:rsidRDefault="001A043C" w:rsidP="001A043C">
      <w:pPr>
        <w:rPr>
          <w:i/>
          <w:iCs/>
        </w:rPr>
      </w:pPr>
      <w:r>
        <w:rPr>
          <w:i/>
          <w:iCs/>
        </w:rPr>
        <w:t xml:space="preserve">Prin semnarea acestei carte, ne angajăm să:</w:t>
      </w:r>
    </w:p>
    <w:p w14:paraId="5A406E16" w14:textId="40FB9DAE" w:rsidR="001A043C" w:rsidRPr="00A3178C" w:rsidRDefault="001A043C" w:rsidP="001A043C">
      <w:pPr>
        <w:pStyle w:val="Paragraphedeliste"/>
        <w:numPr>
          <w:ilvl w:val="0"/>
          <w:numId w:val="14"/>
        </w:numPr>
        <w:spacing w:after="160" w:line="259" w:lineRule="auto"/>
        <w:rPr>
          <w:i/>
          <w:iCs/>
        </w:rPr>
      </w:pPr>
      <w:r>
        <w:rPr>
          <w:b/>
          <w:i/>
          <w:iCs/>
        </w:rPr>
        <w:t xml:space="preserve">Acționăm în spiritul Principiilor directoare SHINE</w:t>
      </w:r>
      <w:r>
        <w:rPr>
          <w:i/>
          <w:iCs/>
        </w:rPr>
        <w:t xml:space="preserve"> în activitatea noastră privind energia comunitară, începând prin a asculta comunitatea locală și asigurându-ne că nimeni nu este lăsat în urmă.</w:t>
      </w:r>
    </w:p>
    <w:p w14:paraId="74CC329B" w14:textId="77777777" w:rsidR="001A043C" w:rsidRDefault="001A043C" w:rsidP="001A043C">
      <w:pPr>
        <w:pStyle w:val="Paragraphedeliste"/>
        <w:numPr>
          <w:ilvl w:val="0"/>
          <w:numId w:val="14"/>
        </w:numPr>
        <w:spacing w:after="160" w:line="259" w:lineRule="auto"/>
        <w:rPr>
          <w:i/>
          <w:iCs/>
        </w:rPr>
      </w:pPr>
      <w:r>
        <w:rPr>
          <w:b/>
          <w:i/>
          <w:iCs/>
        </w:rPr>
        <w:t xml:space="preserve">Parcurgem cel puțin unul dintre acești pași</w:t>
      </w:r>
      <w:r>
        <w:rPr>
          <w:i/>
          <w:iCs/>
        </w:rPr>
        <w:t xml:space="preserve"> pentru a obține acreditarea (bifați pasul sau pașii aleși):</w:t>
      </w:r>
    </w:p>
    <w:p w14:paraId="0846B000" w14:textId="77777777" w:rsidR="001A043C" w:rsidRPr="00A3178C" w:rsidRDefault="001A043C" w:rsidP="001A043C">
      <w:pPr>
        <w:pStyle w:val="Paragraphedeliste"/>
        <w:spacing w:after="160" w:line="259" w:lineRule="auto"/>
        <w:rPr>
          <w:i/>
          <w:iCs/>
        </w:rPr>
      </w:pPr>
    </w:p>
    <w:p w14:paraId="58BE64BC" w14:textId="26E860DF" w:rsidR="001A043C" w:rsidRPr="00A3178C" w:rsidRDefault="001A043C" w:rsidP="001A043C">
      <w:pPr>
        <w:pStyle w:val="Paragraphedeliste"/>
        <w:numPr>
          <w:ilvl w:val="1"/>
          <w:numId w:val="15"/>
        </w:numPr>
        <w:spacing w:after="160" w:line="259" w:lineRule="auto"/>
        <w:rPr>
          <w:i/>
          <w:iCs/>
        </w:rPr>
      </w:pPr>
      <w:r>
        <w:rPr>
          <w:i/>
          <w:iCs/>
        </w:rPr>
        <w:t xml:space="preserve">☐ </w:t>
      </w:r>
      <w:r>
        <w:rPr>
          <w:b/>
          <w:i/>
          <w:iCs/>
        </w:rPr>
        <w:t xml:space="preserve">Ne dezvoltăm competențele.</w:t>
      </w:r>
      <w:r>
        <w:rPr>
          <w:i/>
          <w:iCs/>
        </w:rPr>
        <w:t xml:space="preserve"> Acordăm personalului timp pentru a urma cel puțin două module ale cursului în ritm propriu Community Energy Espresso (online). Factorii de decizie aleg modulele și personalul în funcție de nevoile locale.</w:t>
      </w:r>
    </w:p>
    <w:p w14:paraId="1B2B6707" w14:textId="77777777" w:rsidR="001A043C" w:rsidRPr="00A3178C" w:rsidRDefault="001A043C" w:rsidP="001A043C">
      <w:pPr>
        <w:pStyle w:val="Paragraphedeliste"/>
        <w:numPr>
          <w:ilvl w:val="1"/>
          <w:numId w:val="15"/>
        </w:numPr>
        <w:spacing w:after="160" w:line="259" w:lineRule="auto"/>
        <w:rPr>
          <w:i/>
          <w:iCs/>
        </w:rPr>
      </w:pPr>
      <w:r>
        <w:rPr>
          <w:i/>
          <w:iCs/>
        </w:rPr>
        <w:t xml:space="preserve">☐ </w:t>
      </w:r>
      <w:r>
        <w:rPr>
          <w:b/>
          <w:i/>
          <w:iCs/>
        </w:rPr>
        <w:t xml:space="preserve">Ne punem activele la dispoziție.</w:t>
      </w:r>
      <w:r>
        <w:rPr>
          <w:i/>
          <w:iCs/>
        </w:rPr>
        <w:t xml:space="preserve"> Înscriem activele noastre municipale (acoperișuri, terenuri, clădiri) în instrumentul de punere în legătură a activelor și intrăm în contact cu comunități energetice noi sau existente. Activele sunt alocate proiectelor locale în conformitate cu cerințele legale locale.</w:t>
      </w:r>
    </w:p>
    <w:p w14:paraId="6B1C2C24" w14:textId="77777777" w:rsidR="001A043C" w:rsidRDefault="001A043C" w:rsidP="001A043C">
      <w:pPr>
        <w:pStyle w:val="Titre3"/>
        <w:numPr>
          <w:ilvl w:val="0"/>
          <w:numId w:val="0"/>
        </w:numPr>
        <w:ind w:left="720" w:hanging="720"/>
      </w:pPr>
      <w:r>
        <w:t xml:space="preserve">Semnat</w:t>
      </w:r>
    </w:p>
    <w:tbl>
      <w:tblPr>
        <w:tblStyle w:val="Grilledutableau"/>
        <w:tblW w:w="0" w:type="auto"/>
        <w:tblLayout w:type="fixed"/>
        <w:tblLook w:val="0420" w:firstRow="1" w:lastRow="0" w:firstColumn="0" w:lastColumn="0" w:noHBand="0" w:noVBand="1"/>
      </w:tblPr>
      <w:tblGrid>
        <w:gridCol w:w="4680"/>
        <w:gridCol w:w="4680"/>
      </w:tblGrid>
      <w:tr w:rsidR="001A043C" w14:paraId="51F08D9C" w14:textId="77777777" w:rsidTr="00CC776F">
        <w:trPr>
          <w:cnfStyle w:val="100000000000" w:firstRow="1" w:lastRow="0" w:firstColumn="0" w:lastColumn="0" w:oddVBand="0" w:evenVBand="0" w:oddHBand="0" w:evenHBand="0" w:firstRowFirstColumn="0" w:firstRowLastColumn="0" w:lastRowFirstColumn="0" w:lastRowLastColumn="0"/>
          <w:tblHeader/>
        </w:trPr>
        <w:tc>
          <w:tcPr>
            <w:tcW w:w="4680" w:type="dxa"/>
            <w:shd w:val="clear" w:color="auto" w:fill="F2F2F2"/>
          </w:tcPr>
          <w:p w14:paraId="32D64E8D" w14:textId="77777777" w:rsidR="001A043C" w:rsidRDefault="001A043C" w:rsidP="00CC776F"/>
          <w:pPr>
            <w:keepNext/>
          </w:pPr>
        </w:tc>
        <w:tc>
          <w:tcPr>
            <w:tcW w:w="4680" w:type="dxa"/>
            <w:shd w:val="clear" w:color="auto" w:fill="F2F2F2"/>
          </w:tcPr>
          <w:p w14:paraId="6290393C" w14:textId="77777777" w:rsidR="001A043C" w:rsidRDefault="001A043C" w:rsidP="00CC776F"/>
          <w:pPr>
            <w:keepNext/>
          </w:pPr>
        </w:tc>
      </w:tr>
      <w:tr w:rsidR="001A043C" w14:paraId="16F8656C" w14:textId="77777777" w:rsidTr="00CC776F">
        <w:tc>
          <w:tcPr>
            <w:tcW w:w="4680" w:type="dxa"/>
          </w:tcPr>
          <w:p w14:paraId="14757935" w14:textId="77777777" w:rsidR="001A043C" w:rsidRDefault="001A043C" w:rsidP="00CC776F">
            <w:pPr>
              <w:keepNext/>
            </w:pPr>
            <w:r>
              <w:t xml:space="preserve">Autoritatea locală (denumire și adresă completă)</w:t>
            </w:r>
          </w:p>
        </w:tc>
        <w:tc>
          <w:tcPr>
            <w:tcW w:w="4680" w:type="dxa"/>
          </w:tcPr>
          <w:p w14:paraId="79B7B06E" w14:textId="77777777" w:rsidR="001A043C" w:rsidRDefault="001A043C" w:rsidP="00CC776F"/>
          <w:pPr>
            <w:keepNext/>
          </w:pPr>
        </w:tc>
      </w:tr>
      <w:tr w:rsidR="001A043C" w14:paraId="41986010" w14:textId="77777777" w:rsidTr="00CC776F">
        <w:tc>
          <w:tcPr>
            <w:tcW w:w="4680" w:type="dxa"/>
          </w:tcPr>
          <w:p w14:paraId="5257A4A5" w14:textId="77777777" w:rsidR="001A043C" w:rsidRDefault="001A043C" w:rsidP="00CC776F">
            <w:pPr>
              <w:keepNext/>
            </w:pPr>
            <w:r>
              <w:t xml:space="preserve">Numele și funcția persoanei care semnează</w:t>
            </w:r>
          </w:p>
        </w:tc>
        <w:tc>
          <w:tcPr>
            <w:tcW w:w="4680" w:type="dxa"/>
          </w:tcPr>
          <w:p w14:paraId="07542191" w14:textId="77777777" w:rsidR="001A043C" w:rsidRDefault="001A043C" w:rsidP="00CC776F"/>
          <w:pPr>
            <w:keepNext/>
          </w:pPr>
        </w:tc>
      </w:tr>
      <w:tr w:rsidR="001A043C" w14:paraId="6EE46D5A" w14:textId="77777777" w:rsidTr="00CC776F">
        <w:tc>
          <w:tcPr>
            <w:tcW w:w="4680" w:type="dxa"/>
          </w:tcPr>
          <w:p w14:paraId="0DAA1BFC" w14:textId="77777777" w:rsidR="001A043C" w:rsidRDefault="001A043C" w:rsidP="00CC776F">
            <w:pPr>
              <w:keepNext/>
            </w:pPr>
            <w:r>
              <w:t xml:space="preserve">Mandatat de (consiliul local sau echivalent)</w:t>
            </w:r>
          </w:p>
        </w:tc>
        <w:tc>
          <w:tcPr>
            <w:tcW w:w="4680" w:type="dxa"/>
          </w:tcPr>
          <w:p w14:paraId="520041AD" w14:textId="77777777" w:rsidR="001A043C" w:rsidRDefault="001A043C" w:rsidP="00CC776F"/>
          <w:pPr>
            <w:keepNext/>
          </w:pPr>
        </w:tc>
      </w:tr>
      <w:tr w:rsidR="001A043C" w14:paraId="020BF812" w14:textId="77777777" w:rsidTr="00CC776F">
        <w:tc>
          <w:tcPr>
            <w:tcW w:w="4680" w:type="dxa"/>
          </w:tcPr>
          <w:p w14:paraId="4C43F7ED" w14:textId="77777777" w:rsidR="001A043C" w:rsidRDefault="001A043C" w:rsidP="00CC776F">
            <w:pPr>
              <w:keepNext/>
            </w:pPr>
            <w:r>
              <w:t xml:space="preserve">Data (zz/ll/aa)</w:t>
            </w:r>
          </w:p>
        </w:tc>
        <w:tc>
          <w:tcPr>
            <w:tcW w:w="4680" w:type="dxa"/>
          </w:tcPr>
          <w:p w14:paraId="668B1E08" w14:textId="77777777" w:rsidR="001A043C" w:rsidRDefault="001A043C" w:rsidP="00CC776F"/>
          <w:pPr>
            <w:keepNext/>
          </w:pPr>
        </w:tc>
      </w:tr>
      <w:tr w:rsidR="001A043C" w14:paraId="27A586BB" w14:textId="77777777" w:rsidTr="00CC776F">
        <w:tc>
          <w:tcPr>
            <w:tcW w:w="4680" w:type="dxa"/>
          </w:tcPr>
          <w:p w14:paraId="203871E1" w14:textId="77777777" w:rsidR="001A043C" w:rsidRDefault="001A043C" w:rsidP="00CC776F">
            <w:pPr>
              <w:keepNext/>
            </w:pPr>
            <w:r>
              <w:t xml:space="preserve">Persoană de contact (nume, e-mail, telefon)</w:t>
            </w:r>
          </w:p>
        </w:tc>
        <w:tc>
          <w:tcPr>
            <w:tcW w:w="4680" w:type="dxa"/>
          </w:tcPr>
          <w:p w14:paraId="30758614" w14:textId="77777777" w:rsidR="001A043C" w:rsidRDefault="001A043C" w:rsidP="00CC776F"/>
          <w:pPr>
            <w:keepNext/>
          </w:pPr>
        </w:tc>
      </w:tr>
      <w:tr w:rsidR="001A043C" w14:paraId="7CB9661C" w14:textId="77777777" w:rsidTr="00CC776F">
        <w:tc>
          <w:tcPr>
            <w:tcW w:w="4680" w:type="dxa"/>
          </w:tcPr>
          <w:p w14:paraId="142E8921" w14:textId="77777777" w:rsidR="001A043C" w:rsidRDefault="001A043C" w:rsidP="00CC776F">
            <w:pPr>
              <w:keepNext/>
            </w:pPr>
            <w:r>
              <w:t xml:space="preserve">Semnătura</w:t>
            </w:r>
          </w:p>
        </w:tc>
        <w:tc>
          <w:tcPr>
            <w:tcW w:w="4680" w:type="dxa"/>
          </w:tcPr>
          <w:p w14:paraId="584F7E9E" w14:textId="77777777" w:rsidR="001A043C" w:rsidRDefault="001A043C" w:rsidP="00CC776F"/>
          <w:pPr>
            <w:keepNext/>
          </w:pPr>
        </w:tc>
      </w:tr>
    </w:tbl>
    <w:p w14:paraId="68854CA9" w14:textId="77777777" w:rsidR="00E92CEF" w:rsidRDefault="00E92CEF" w:rsidP="001A043C"/>
    <w:p w14:paraId="798E2C48" w14:textId="77777777" w:rsidR="00EA714C" w:rsidRDefault="00EA714C" w:rsidP="001A043C"/>
    <w:p w14:paraId="662C8E9E" w14:textId="5FF77A8B" w:rsidR="001A043C" w:rsidRDefault="001A043C" w:rsidP="001A043C">
      <w:r>
        <w:lastRenderedPageBreak/>
        <w:t xml:space="preserve">Vă recomandăm, de asemenea, să începeți cu </w:t>
      </w:r>
      <w:hyperlink r:id="rId13" w:history="1">
        <w:r>
          <w:rPr>
            <w:rStyle w:val="Lienhypertexte"/>
            <w:b/>
          </w:rPr>
          <w:t xml:space="preserve">testul de autoevaluare</w:t>
        </w:r>
      </w:hyperlink>
      <w:r>
        <w:t xml:space="preserve"> (aproximativ 15 min) pentru a vedea în ce măsură autoritatea dumneavoastră locală sprijină deja energia comunitară și ce lipsește.</w:t>
      </w:r>
    </w:p>
    <w:p w14:paraId="503FD6AF" w14:textId="77777777" w:rsidR="001A043C" w:rsidRPr="001A043C" w:rsidRDefault="001A043C" w:rsidP="001A043C">
      <w:pPr>
        <w:rPr>
          <w:sz w:val="12"/>
          <w:szCs w:val="12"/>
        </w:rPr>
      </w:pPr>
    </w:p>
    <w:p w14:paraId="566828ED" w14:textId="03D55DAF" w:rsidR="001A043C" w:rsidRDefault="001A043C" w:rsidP="001A043C">
      <w:r>
        <w:t xml:space="preserve">După ce ați parcurs pasul suplimentar, trimiteți această cartă semnată prin e-mail la </w:t>
      </w:r>
      <w:r>
        <w:rPr>
          <w:b/>
          <w:bCs/>
        </w:rPr>
        <w:t xml:space="preserve">shine@energy-cities.eu </w:t>
      </w:r>
      <w:r>
        <w:t xml:space="preserve">și veți primi certificatul.</w:t>
      </w:r>
    </w:p>
    <w:p w14:paraId="28100F84" w14:textId="77777777" w:rsidR="001A043C" w:rsidRPr="001A043C" w:rsidRDefault="001A043C" w:rsidP="001A043C">
      <w:pPr>
        <w:rPr>
          <w:sz w:val="16"/>
          <w:szCs w:val="16"/>
        </w:rPr>
      </w:pPr>
    </w:p>
    <w:p w14:paraId="74F6EAA7" w14:textId="77777777" w:rsidR="001A043C" w:rsidRDefault="001A043C" w:rsidP="001A043C">
      <w:pPr>
        <w:pStyle w:val="Titre3"/>
        <w:numPr>
          <w:ilvl w:val="0"/>
          <w:numId w:val="0"/>
        </w:numPr>
        <w:ind w:left="720" w:hanging="720"/>
      </w:pPr>
      <w:r>
        <w:t xml:space="preserve">Mergem mai departe</w:t>
      </w:r>
    </w:p>
    <w:p w14:paraId="3F9511B6" w14:textId="289EFC01" w:rsidR="001A043C" w:rsidRDefault="001A043C" w:rsidP="001A043C">
      <w:r>
        <w:t xml:space="preserve">☐ Suntem interesați să mergem mai departe și să înființăm o echipă JET locală (Nivelul 2). </w:t>
      </w:r>
    </w:p>
    <w:p w14:paraId="4B8CA498" w14:textId="77777777" w:rsidR="001A043C" w:rsidRPr="001A043C" w:rsidRDefault="001A043C" w:rsidP="001A043C">
      <w:pPr>
        <w:rPr>
          <w:sz w:val="16"/>
          <w:szCs w:val="16"/>
        </w:rPr>
      </w:pPr>
    </w:p>
    <w:p w14:paraId="54D5557F" w14:textId="01B84DDE" w:rsidR="001A043C" w:rsidRDefault="001A043C" w:rsidP="001A043C">
      <w:pPr>
        <w:pStyle w:val="Titre2"/>
        <w:numPr>
          <w:ilvl w:val="0"/>
          <w:numId w:val="0"/>
        </w:numPr>
        <w:ind w:left="576" w:hanging="576"/>
      </w:pPr>
      <w:r>
        <w:t xml:space="preserve">Nivelul 2: Mergem mai departe cu o echipă locală pentru o Tranziție Energetică Justă</w:t>
      </w:r>
    </w:p>
    <w:p w14:paraId="173DD5EF" w14:textId="77777777" w:rsidR="001A043C" w:rsidRDefault="001A043C" w:rsidP="001A043C">
      <w:r>
        <w:t xml:space="preserve">O echipă pentru o Tranziție Energetică Justă (JET) reunește actorii locali pentru a coordona un ghișeu unic (OSS) local pentru energia comunitară. Echipa JET înseamnă oamenii: actorii locali care guvernează împreună OSS-ul și se asigură că acesta răspunde nevoilor comunității. OSS-ul este structura de sprijin pe care o modelează și o susțin împreună. Echipa JET nu doar consiliază, ci contribuie la luarea deciziilor.</w:t>
      </w:r>
    </w:p>
    <w:p w14:paraId="49DC9599" w14:textId="77777777" w:rsidR="001A043C" w:rsidRPr="001A043C" w:rsidRDefault="001A043C" w:rsidP="001A043C">
      <w:pPr>
        <w:pStyle w:val="Titre3"/>
        <w:numPr>
          <w:ilvl w:val="0"/>
          <w:numId w:val="0"/>
        </w:numPr>
        <w:ind w:left="720" w:hanging="720"/>
        <w:rPr>
          <w:sz w:val="12"/>
          <w:szCs w:val="12"/>
        </w:rPr>
      </w:pPr>
    </w:p>
    <w:p w14:paraId="3A4501C6" w14:textId="29840C67" w:rsidR="001A043C" w:rsidRDefault="001A043C" w:rsidP="001A043C">
      <w:pPr>
        <w:pStyle w:val="Titre3"/>
        <w:numPr>
          <w:ilvl w:val="0"/>
          <w:numId w:val="0"/>
        </w:numPr>
        <w:ind w:left="720" w:hanging="720"/>
      </w:pPr>
      <w:r>
        <w:t xml:space="preserve">Cine ar trebui să fie la masă</w:t>
      </w:r>
    </w:p>
    <w:p w14:paraId="0461DB81" w14:textId="77777777" w:rsidR="001A043C" w:rsidRDefault="001A043C" w:rsidP="001A043C">
      <w:r>
        <w:t xml:space="preserve">O echipă JET include cel puțin:</w:t>
      </w:r>
    </w:p>
    <w:p w14:paraId="4C67EB28" w14:textId="41E12B93" w:rsidR="001A043C" w:rsidRDefault="00E92CEF" w:rsidP="00E92CEF">
      <w:pPr>
        <w:spacing w:line="259" w:lineRule="auto"/>
        <w:ind w:left="-142"/>
      </w:pPr>
      <w:r>
        <w:t xml:space="preserve">1) un reprezentant al autorității locale 2) cel puțin o cooperativă energetică, o agenție pentru energie sau o inițiativă cetățenească în domeniul energiei</w:t>
      </w:r>
    </w:p>
    <w:p w14:paraId="49B52DC7" w14:textId="76517A52" w:rsidR="001A043C" w:rsidRDefault="00E92CEF" w:rsidP="00E92CEF">
      <w:pPr>
        <w:pStyle w:val="Paragraphedeliste"/>
        <w:numPr>
          <w:ilvl w:val="0"/>
          <w:numId w:val="15"/>
        </w:numPr>
        <w:spacing w:line="259" w:lineRule="auto"/>
        <w:ind w:left="-142"/>
      </w:pPr>
      <w:r>
        <w:t xml:space="preserve"> 3) cel puțin o organizație care lucrează cu persoane vulnerabile sau subreprezentate ori le reprezintă, dacă acestea nu sunt deja acoperite la punctele 1 sau 2</w:t>
      </w:r>
    </w:p>
    <w:p w14:paraId="46AA19BD" w14:textId="77777777" w:rsidR="001A043C" w:rsidRDefault="001A043C" w:rsidP="001A043C">
      <w:r>
        <w:t xml:space="preserve">Echipa rămâne deschisă pentru membri noi și se întâlnește trimestrial.</w:t>
      </w:r>
    </w:p>
    <w:p w14:paraId="48773263" w14:textId="77777777" w:rsidR="001A043C" w:rsidRPr="001A043C" w:rsidRDefault="001A043C" w:rsidP="001A043C">
      <w:pPr>
        <w:rPr>
          <w:sz w:val="12"/>
          <w:szCs w:val="12"/>
        </w:rPr>
      </w:pPr>
    </w:p>
    <w:p w14:paraId="06AA3776" w14:textId="77777777" w:rsidR="001A043C" w:rsidRDefault="001A043C" w:rsidP="001A043C">
      <w:pPr>
        <w:pStyle w:val="Titre3"/>
        <w:numPr>
          <w:ilvl w:val="0"/>
          <w:numId w:val="0"/>
        </w:numPr>
        <w:ind w:left="720" w:hanging="720"/>
      </w:pPr>
      <w:r>
        <w:t xml:space="preserve">La ce se angajează membrii echipei JET</w:t>
      </w:r>
    </w:p>
    <w:p w14:paraId="4B1E6E80" w14:textId="283191E1" w:rsidR="001A043C" w:rsidRDefault="001A043C" w:rsidP="001A043C">
      <w:r>
        <w:t xml:space="preserve">Noi, părțile semnatare, cunoaștem Principiile directoare SHINE și suntem de acord să participăm la echipa JET din </w:t>
      </w:r>
      <w:r>
        <w:rPr>
          <w:b/>
        </w:rPr>
        <w:t xml:space="preserve">[numele regiunii dumneavoastră]</w:t>
      </w:r>
      <w:r>
        <w:t xml:space="preserve">. Ne angajăm să:</w:t>
      </w:r>
    </w:p>
    <w:p w14:paraId="69820D06" w14:textId="77777777" w:rsidR="001A043C" w:rsidRDefault="001A043C" w:rsidP="001A043C">
      <w:pPr>
        <w:pStyle w:val="Paragraphedeliste"/>
        <w:numPr>
          <w:ilvl w:val="0"/>
          <w:numId w:val="16"/>
        </w:numPr>
        <w:spacing w:after="160" w:line="259" w:lineRule="auto"/>
      </w:pPr>
      <w:r>
        <w:t xml:space="preserve">Construim parteneriate solide în regiunea noastră pentru o tranziție energetică justă.</w:t>
      </w:r>
    </w:p>
    <w:p w14:paraId="3D3A87EE" w14:textId="77777777" w:rsidR="001A043C" w:rsidRDefault="001A043C" w:rsidP="001A043C">
      <w:pPr>
        <w:pStyle w:val="Paragraphedeliste"/>
        <w:numPr>
          <w:ilvl w:val="0"/>
          <w:numId w:val="16"/>
        </w:numPr>
        <w:spacing w:after="160" w:line="259" w:lineRule="auto"/>
      </w:pPr>
      <w:r>
        <w:t xml:space="preserve">Acționăm în spiritul Principiilor directoare SHINE în toată activitatea noastră comună.</w:t>
      </w:r>
    </w:p>
    <w:p w14:paraId="097D8CC2" w14:textId="77777777" w:rsidR="001A043C" w:rsidRDefault="001A043C" w:rsidP="001A043C">
      <w:pPr>
        <w:pStyle w:val="Paragraphedeliste"/>
        <w:numPr>
          <w:ilvl w:val="0"/>
          <w:numId w:val="16"/>
        </w:numPr>
        <w:spacing w:after="160" w:line="259" w:lineRule="auto"/>
      </w:pPr>
      <w:r>
        <w:t xml:space="preserve">Coordonăm și supraveghem dezvoltarea OSS-ului local.</w:t>
      </w:r>
    </w:p>
    <w:p w14:paraId="308D930B" w14:textId="77777777" w:rsidR="001A043C" w:rsidRDefault="001A043C" w:rsidP="001A043C">
      <w:pPr>
        <w:pStyle w:val="Paragraphedeliste"/>
        <w:numPr>
          <w:ilvl w:val="0"/>
          <w:numId w:val="16"/>
        </w:numPr>
        <w:spacing w:after="160" w:line="259" w:lineRule="auto"/>
      </w:pPr>
      <w:r>
        <w:t xml:space="preserve">Ne asigurăm că OSS-ul este cu adevărat accesibil tuturor membrilor comunității noastre, inclusiv celor mai vulnerabili.</w:t>
      </w:r>
    </w:p>
    <w:p w14:paraId="424ED90C" w14:textId="77777777" w:rsidR="001A043C" w:rsidRDefault="001A043C" w:rsidP="001A043C">
      <w:pPr>
        <w:pStyle w:val="Paragraphedeliste"/>
        <w:numPr>
          <w:ilvl w:val="0"/>
          <w:numId w:val="16"/>
        </w:numPr>
        <w:spacing w:after="160" w:line="259" w:lineRule="auto"/>
      </w:pPr>
      <w:r>
        <w:t xml:space="preserve">Contribuim sincer și constructiv la sesiunile noastre de reflecție, inclusiv cu privire la ce nu funcționează și cine lipsește de la masă.</w:t>
      </w:r>
    </w:p>
    <w:p w14:paraId="65E98935" w14:textId="77777777" w:rsidR="001A043C" w:rsidRDefault="001A043C" w:rsidP="001A043C">
      <w:pPr>
        <w:pStyle w:val="Paragraphedeliste"/>
        <w:numPr>
          <w:ilvl w:val="0"/>
          <w:numId w:val="16"/>
        </w:numPr>
        <w:spacing w:after="160" w:line="259" w:lineRule="auto"/>
      </w:pPr>
      <w:r>
        <w:t xml:space="preserve">Revizuim viziunea noastră locală la fiecare întâlnire trimestrială a echipei JET.</w:t>
      </w:r>
    </w:p>
    <w:p w14:paraId="4B41AD04" w14:textId="77777777" w:rsidR="001A043C" w:rsidRDefault="001A043C" w:rsidP="001A043C">
      <w:pPr>
        <w:pStyle w:val="Paragraphedeliste"/>
        <w:numPr>
          <w:ilvl w:val="0"/>
          <w:numId w:val="16"/>
        </w:numPr>
        <w:spacing w:after="160" w:line="259" w:lineRule="auto"/>
      </w:pPr>
      <w:r>
        <w:t xml:space="preserve">Împărtășim experiențele, succesele și provocările noastre cu partenerii SHINE și cu rețeaua europeană mai largă.</w:t>
      </w:r>
    </w:p>
    <w:p w14:paraId="31974879" w14:textId="594B2AA2" w:rsidR="001A043C" w:rsidRDefault="001A043C" w:rsidP="001A043C">
      <w:pPr>
        <w:pStyle w:val="Paragraphedeliste"/>
        <w:numPr>
          <w:ilvl w:val="0"/>
          <w:numId w:val="16"/>
        </w:numPr>
        <w:spacing w:after="160" w:line="259" w:lineRule="auto"/>
      </w:pPr>
      <w:r>
        <w:t xml:space="preserve">Lucrăm pentru un OSS care să servească în continuare regiunea noastră și după încheierea proiectului SHINE.</w:t>
      </w:r>
    </w:p>
    <w:p w14:paraId="13C41184" w14:textId="77777777" w:rsidR="001A043C" w:rsidRDefault="001A043C" w:rsidP="001A043C">
      <w:pPr>
        <w:pStyle w:val="Titre3"/>
        <w:numPr>
          <w:ilvl w:val="0"/>
          <w:numId w:val="0"/>
        </w:numPr>
        <w:ind w:left="720" w:hanging="720"/>
      </w:pPr>
      <w:r>
        <w:lastRenderedPageBreak/>
        <w:t xml:space="preserve">Carta noastră JET locală</w:t>
      </w:r>
    </w:p>
    <w:p w14:paraId="63E0BA56" w14:textId="77777777" w:rsidR="001A043C" w:rsidRDefault="001A043C" w:rsidP="001A043C">
      <w:r>
        <w:t xml:space="preserve">În primele luni, echipa JET redactează împreună o scurtă cartă locală. Este un document viu, revizuit la fiecare întâlnire trimestrială. Aceasta cuprinde:</w:t>
      </w:r>
    </w:p>
    <w:p w14:paraId="3F5956B9" w14:textId="77777777" w:rsidR="001A043C" w:rsidRDefault="001A043C" w:rsidP="001A043C">
      <w:pPr>
        <w:pStyle w:val="Paragraphedeliste"/>
        <w:numPr>
          <w:ilvl w:val="0"/>
          <w:numId w:val="15"/>
        </w:numPr>
        <w:spacing w:after="160" w:line="259" w:lineRule="auto"/>
      </w:pPr>
      <w:r>
        <w:rPr>
          <w:b/>
        </w:rPr>
        <w:t xml:space="preserve">Cine suntem:</w:t>
      </w:r>
      <w:r>
        <w:t xml:space="preserve"> contextul local, cine este la masă și ce ne aduce împreună (2–4 propoziții).</w:t>
      </w:r>
    </w:p>
    <w:p w14:paraId="6160DD1C" w14:textId="77777777" w:rsidR="001A043C" w:rsidRDefault="001A043C" w:rsidP="001A043C">
      <w:pPr>
        <w:pStyle w:val="Paragraphedeliste"/>
        <w:numPr>
          <w:ilvl w:val="0"/>
          <w:numId w:val="15"/>
        </w:numPr>
        <w:spacing w:after="160" w:line="259" w:lineRule="auto"/>
      </w:pPr>
      <w:r>
        <w:rPr>
          <w:b/>
        </w:rPr>
        <w:t xml:space="preserve">Viziunea și prioritățile noastre locale:</w:t>
      </w:r>
      <w:r>
        <w:t xml:space="preserve"> cum ar arăta succesul peste cinci ani, principalele provocări și oportunități locale și cele două sau trei principii SHINE care par aici cele mai urgente sau cele mai dificile.</w:t>
      </w:r>
    </w:p>
    <w:p w14:paraId="5C0F5635" w14:textId="77777777" w:rsidR="001A043C" w:rsidRDefault="001A043C" w:rsidP="001A043C">
      <w:pPr>
        <w:pStyle w:val="Paragraphedeliste"/>
        <w:numPr>
          <w:ilvl w:val="0"/>
          <w:numId w:val="15"/>
        </w:numPr>
        <w:spacing w:after="160" w:line="259" w:lineRule="auto"/>
      </w:pPr>
      <w:r>
        <w:rPr>
          <w:b/>
        </w:rPr>
        <w:t xml:space="preserve">Cum lucrăm împreună:</w:t>
      </w:r>
      <w:r>
        <w:t xml:space="preserve"> cine face parte din echipă și cum se alătură membrii noi, cum luăm decizii și gestionăm dezacordurile, pe cine ne angajăm să servim și cum ajungem la acești oameni, cum rămânem responsabili față de comunitate și cum ne protejăm independența.</w:t>
      </w:r>
    </w:p>
    <w:p w14:paraId="536B23B1" w14:textId="77777777" w:rsidR="001A043C" w:rsidRDefault="001A043C" w:rsidP="001A043C">
      <w:pPr>
        <w:pStyle w:val="Paragraphedeliste"/>
        <w:numPr>
          <w:ilvl w:val="0"/>
          <w:numId w:val="15"/>
        </w:numPr>
        <w:spacing w:after="160" w:line="259" w:lineRule="auto"/>
      </w:pPr>
      <w:r>
        <w:rPr>
          <w:b/>
        </w:rPr>
        <w:t xml:space="preserve">După SHINE:</w:t>
      </w:r>
      <w:r>
        <w:t xml:space="preserve"> primele idei despre unde își vor găsi locul echipa JET și OSS-ul după încheierea proiectului. Această parte poate începe pe scurt și se poate dezvolta în timp.</w:t>
      </w:r>
    </w:p>
    <w:p w14:paraId="5045217B" w14:textId="77777777" w:rsidR="001A043C" w:rsidRDefault="001A043C" w:rsidP="001A043C">
      <w:r>
        <w:t xml:space="preserve">Un model cu întrebări de ghidare pentru fiecare parte este disponibil la echipa SHINE.</w:t>
      </w:r>
    </w:p>
    <w:p w14:paraId="6CAE2CDD" w14:textId="77777777" w:rsidR="001A043C" w:rsidRDefault="001A043C" w:rsidP="001A043C"/>
    <w:p w14:paraId="07223FE8" w14:textId="77777777" w:rsidR="001A043C" w:rsidRDefault="001A043C" w:rsidP="001A043C">
      <w:pPr>
        <w:pStyle w:val="Titre3"/>
      </w:pPr>
      <w:r>
        <w:t xml:space="preserve">Semnat de membrii echipei JET</w:t>
      </w:r>
    </w:p>
    <w:tbl>
      <w:tblPr>
        <w:tblStyle w:val="Grilledutableau"/>
        <w:tblW w:w="0" w:type="auto"/>
        <w:tblLayout w:type="fixed"/>
        <w:tblLook w:val="0420" w:firstRow="1" w:lastRow="0" w:firstColumn="0" w:lastColumn="0" w:noHBand="0" w:noVBand="1"/>
      </w:tblPr>
      <w:tblGrid>
        <w:gridCol w:w="2340"/>
        <w:gridCol w:w="2340"/>
        <w:gridCol w:w="2340"/>
        <w:gridCol w:w="2340"/>
      </w:tblGrid>
      <w:tr w:rsidR="001A043C" w14:paraId="3445FFF3" w14:textId="77777777" w:rsidTr="00CC776F">
        <w:trPr>
          <w:cnfStyle w:val="100000000000" w:firstRow="1" w:lastRow="0" w:firstColumn="0" w:lastColumn="0" w:oddVBand="0" w:evenVBand="0" w:oddHBand="0" w:evenHBand="0" w:firstRowFirstColumn="0" w:firstRowLastColumn="0" w:lastRowFirstColumn="0" w:lastRowLastColumn="0"/>
          <w:tblHeader/>
        </w:trPr>
        <w:tc>
          <w:tcPr>
            <w:tcW w:w="2340" w:type="dxa"/>
            <w:shd w:val="clear" w:color="auto" w:fill="F2F2F2"/>
          </w:tcPr>
          <w:p w14:paraId="47FA610D" w14:textId="77777777" w:rsidR="001A043C" w:rsidRDefault="001A043C" w:rsidP="00CC776F">
            <w:pPr>
              <w:keepNext/>
            </w:pPr>
            <w:r>
              <w:t xml:space="preserve">Organizația</w:t>
            </w:r>
          </w:p>
        </w:tc>
        <w:tc>
          <w:tcPr>
            <w:tcW w:w="2340" w:type="dxa"/>
            <w:shd w:val="clear" w:color="auto" w:fill="F2F2F2"/>
          </w:tcPr>
          <w:p w14:paraId="6B6A0B48" w14:textId="77777777" w:rsidR="001A043C" w:rsidRDefault="001A043C" w:rsidP="00CC776F">
            <w:pPr>
              <w:keepNext/>
            </w:pPr>
            <w:r>
              <w:t xml:space="preserve">Numele și funcția</w:t>
            </w:r>
          </w:p>
        </w:tc>
        <w:tc>
          <w:tcPr>
            <w:tcW w:w="2340" w:type="dxa"/>
            <w:shd w:val="clear" w:color="auto" w:fill="F2F2F2"/>
          </w:tcPr>
          <w:p w14:paraId="5E3FC802" w14:textId="77777777" w:rsidR="001A043C" w:rsidRDefault="001A043C" w:rsidP="00CC776F">
            <w:pPr>
              <w:keepNext/>
            </w:pPr>
            <w:r>
              <w:t xml:space="preserve">Semnătura</w:t>
            </w:r>
          </w:p>
        </w:tc>
        <w:tc>
          <w:tcPr>
            <w:tcW w:w="2340" w:type="dxa"/>
            <w:shd w:val="clear" w:color="auto" w:fill="F2F2F2"/>
          </w:tcPr>
          <w:p w14:paraId="4FE8E27F" w14:textId="77777777" w:rsidR="001A043C" w:rsidRDefault="001A043C" w:rsidP="00CC776F">
            <w:pPr>
              <w:keepNext/>
            </w:pPr>
            <w:r>
              <w:t xml:space="preserve">Data</w:t>
            </w:r>
          </w:p>
        </w:tc>
      </w:tr>
      <w:tr w:rsidR="001A043C" w14:paraId="3ED68146" w14:textId="77777777" w:rsidTr="00CC776F">
        <w:tc>
          <w:tcPr>
            <w:tcW w:w="2340" w:type="dxa"/>
          </w:tcPr>
          <w:p w14:paraId="7C78D0A2" w14:textId="77777777" w:rsidR="001A043C" w:rsidRDefault="001A043C" w:rsidP="00CC776F"/>
          <w:pPr>
            <w:keepNext/>
          </w:pPr>
        </w:tc>
        <w:tc>
          <w:tcPr>
            <w:tcW w:w="2340" w:type="dxa"/>
          </w:tcPr>
          <w:p w14:paraId="41E8E25E" w14:textId="77777777" w:rsidR="001A043C" w:rsidRDefault="001A043C" w:rsidP="00CC776F"/>
          <w:pPr>
            <w:keepNext/>
          </w:pPr>
        </w:tc>
        <w:tc>
          <w:tcPr>
            <w:tcW w:w="2340" w:type="dxa"/>
          </w:tcPr>
          <w:p w14:paraId="1E411262" w14:textId="77777777" w:rsidR="001A043C" w:rsidRDefault="001A043C" w:rsidP="00CC776F"/>
          <w:pPr>
            <w:keepNext/>
          </w:pPr>
        </w:tc>
        <w:tc>
          <w:tcPr>
            <w:tcW w:w="2340" w:type="dxa"/>
          </w:tcPr>
          <w:p w14:paraId="416AF219" w14:textId="77777777" w:rsidR="001A043C" w:rsidRDefault="001A043C" w:rsidP="00CC776F"/>
          <w:pPr>
            <w:keepNext/>
          </w:pPr>
        </w:tc>
      </w:tr>
      <w:tr w:rsidR="001A043C" w14:paraId="41B6B98C" w14:textId="77777777" w:rsidTr="00CC776F">
        <w:tc>
          <w:tcPr>
            <w:tcW w:w="2340" w:type="dxa"/>
          </w:tcPr>
          <w:p w14:paraId="462A2C40" w14:textId="77777777" w:rsidR="001A043C" w:rsidRDefault="001A043C" w:rsidP="00CC776F"/>
          <w:pPr>
            <w:keepNext/>
          </w:pPr>
        </w:tc>
        <w:tc>
          <w:tcPr>
            <w:tcW w:w="2340" w:type="dxa"/>
          </w:tcPr>
          <w:p w14:paraId="5AF07A93" w14:textId="77777777" w:rsidR="001A043C" w:rsidRDefault="001A043C" w:rsidP="00CC776F"/>
          <w:pPr>
            <w:keepNext/>
          </w:pPr>
        </w:tc>
        <w:tc>
          <w:tcPr>
            <w:tcW w:w="2340" w:type="dxa"/>
          </w:tcPr>
          <w:p w14:paraId="569B45BF" w14:textId="77777777" w:rsidR="001A043C" w:rsidRDefault="001A043C" w:rsidP="00CC776F"/>
          <w:pPr>
            <w:keepNext/>
          </w:pPr>
        </w:tc>
        <w:tc>
          <w:tcPr>
            <w:tcW w:w="2340" w:type="dxa"/>
          </w:tcPr>
          <w:p w14:paraId="1DCFA341" w14:textId="77777777" w:rsidR="001A043C" w:rsidRDefault="001A043C" w:rsidP="00CC776F"/>
          <w:pPr>
            <w:keepNext/>
          </w:pPr>
        </w:tc>
      </w:tr>
      <w:tr w:rsidR="001A043C" w14:paraId="529B7293" w14:textId="77777777" w:rsidTr="00CC776F">
        <w:tc>
          <w:tcPr>
            <w:tcW w:w="2340" w:type="dxa"/>
          </w:tcPr>
          <w:p w14:paraId="19F90DE6" w14:textId="77777777" w:rsidR="001A043C" w:rsidRDefault="001A043C" w:rsidP="00CC776F"/>
          <w:pPr>
            <w:keepNext/>
          </w:pPr>
        </w:tc>
        <w:tc>
          <w:tcPr>
            <w:tcW w:w="2340" w:type="dxa"/>
          </w:tcPr>
          <w:p w14:paraId="0296E276" w14:textId="77777777" w:rsidR="001A043C" w:rsidRDefault="001A043C" w:rsidP="00CC776F"/>
          <w:pPr>
            <w:keepNext/>
          </w:pPr>
        </w:tc>
        <w:tc>
          <w:tcPr>
            <w:tcW w:w="2340" w:type="dxa"/>
          </w:tcPr>
          <w:p w14:paraId="717A7B4B" w14:textId="77777777" w:rsidR="001A043C" w:rsidRDefault="001A043C" w:rsidP="00CC776F"/>
          <w:pPr>
            <w:keepNext/>
          </w:pPr>
        </w:tc>
        <w:tc>
          <w:tcPr>
            <w:tcW w:w="2340" w:type="dxa"/>
          </w:tcPr>
          <w:p w14:paraId="02D8CF75" w14:textId="77777777" w:rsidR="001A043C" w:rsidRDefault="001A043C" w:rsidP="00CC776F"/>
          <w:pPr>
            <w:keepNext/>
          </w:pPr>
        </w:tc>
      </w:tr>
      <w:tr w:rsidR="001A043C" w14:paraId="2E0CC123" w14:textId="77777777" w:rsidTr="00CC776F">
        <w:tc>
          <w:tcPr>
            <w:tcW w:w="2340" w:type="dxa"/>
          </w:tcPr>
          <w:p w14:paraId="30875EA7" w14:textId="77777777" w:rsidR="001A043C" w:rsidRDefault="001A043C" w:rsidP="00CC776F"/>
          <w:pPr>
            <w:keepNext/>
          </w:pPr>
        </w:tc>
        <w:tc>
          <w:tcPr>
            <w:tcW w:w="2340" w:type="dxa"/>
          </w:tcPr>
          <w:p w14:paraId="5446F0B4" w14:textId="77777777" w:rsidR="001A043C" w:rsidRDefault="001A043C" w:rsidP="00CC776F"/>
          <w:pPr>
            <w:keepNext/>
          </w:pPr>
        </w:tc>
        <w:tc>
          <w:tcPr>
            <w:tcW w:w="2340" w:type="dxa"/>
          </w:tcPr>
          <w:p w14:paraId="408D0088" w14:textId="77777777" w:rsidR="001A043C" w:rsidRDefault="001A043C" w:rsidP="00CC776F"/>
          <w:pPr>
            <w:keepNext/>
          </w:pPr>
        </w:tc>
        <w:tc>
          <w:tcPr>
            <w:tcW w:w="2340" w:type="dxa"/>
          </w:tcPr>
          <w:p w14:paraId="7C5A44C2" w14:textId="77777777" w:rsidR="001A043C" w:rsidRDefault="001A043C" w:rsidP="00CC776F"/>
          <w:pPr>
            <w:keepNext/>
          </w:pPr>
        </w:tc>
      </w:tr>
      <w:tr w:rsidR="001A043C" w14:paraId="326D2C62" w14:textId="77777777" w:rsidTr="00CC776F">
        <w:tc>
          <w:tcPr>
            <w:tcW w:w="2340" w:type="dxa"/>
          </w:tcPr>
          <w:p w14:paraId="3A5A1C87" w14:textId="77777777" w:rsidR="001A043C" w:rsidRDefault="001A043C" w:rsidP="00CC776F"/>
          <w:pPr>
            <w:keepNext/>
          </w:pPr>
        </w:tc>
        <w:tc>
          <w:tcPr>
            <w:tcW w:w="2340" w:type="dxa"/>
          </w:tcPr>
          <w:p w14:paraId="2E054574" w14:textId="77777777" w:rsidR="001A043C" w:rsidRDefault="001A043C" w:rsidP="00CC776F"/>
          <w:pPr>
            <w:keepNext/>
          </w:pPr>
        </w:tc>
        <w:tc>
          <w:tcPr>
            <w:tcW w:w="2340" w:type="dxa"/>
          </w:tcPr>
          <w:p w14:paraId="1B4647E3" w14:textId="77777777" w:rsidR="001A043C" w:rsidRDefault="001A043C" w:rsidP="00CC776F"/>
          <w:pPr>
            <w:keepNext/>
          </w:pPr>
        </w:tc>
        <w:tc>
          <w:tcPr>
            <w:tcW w:w="2340" w:type="dxa"/>
          </w:tcPr>
          <w:p w14:paraId="724093A6" w14:textId="77777777" w:rsidR="001A043C" w:rsidRDefault="001A043C" w:rsidP="00CC776F"/>
          <w:pPr>
            <w:keepNext/>
          </w:pPr>
        </w:tc>
      </w:tr>
      <w:tr w:rsidR="001A043C" w14:paraId="0F6CDBBF" w14:textId="77777777" w:rsidTr="00CC776F">
        <w:tc>
          <w:tcPr>
            <w:tcW w:w="2340" w:type="dxa"/>
          </w:tcPr>
          <w:p w14:paraId="214C86CB" w14:textId="77777777" w:rsidR="001A043C" w:rsidRDefault="001A043C" w:rsidP="00CC776F"/>
          <w:pPr>
            <w:keepNext/>
          </w:pPr>
        </w:tc>
        <w:tc>
          <w:tcPr>
            <w:tcW w:w="2340" w:type="dxa"/>
          </w:tcPr>
          <w:p w14:paraId="0FDBCF66" w14:textId="77777777" w:rsidR="001A043C" w:rsidRDefault="001A043C" w:rsidP="00CC776F"/>
          <w:pPr>
            <w:keepNext/>
          </w:pPr>
        </w:tc>
        <w:tc>
          <w:tcPr>
            <w:tcW w:w="2340" w:type="dxa"/>
          </w:tcPr>
          <w:p w14:paraId="7EB031A0" w14:textId="77777777" w:rsidR="001A043C" w:rsidRDefault="001A043C" w:rsidP="00CC776F"/>
          <w:pPr>
            <w:keepNext/>
          </w:pPr>
        </w:tc>
        <w:tc>
          <w:tcPr>
            <w:tcW w:w="2340" w:type="dxa"/>
          </w:tcPr>
          <w:p w14:paraId="486CC275" w14:textId="77777777" w:rsidR="001A043C" w:rsidRDefault="001A043C" w:rsidP="00CC776F"/>
          <w:pPr>
            <w:keepNext/>
          </w:pPr>
        </w:tc>
      </w:tr>
    </w:tbl>
    <w:p w14:paraId="4324CBF9" w14:textId="77777777" w:rsidR="001A043C" w:rsidRDefault="001A043C" w:rsidP="001A043C">
      <w:pPr>
        <w:pStyle w:val="Titre2"/>
        <w:numPr>
          <w:ilvl w:val="0"/>
          <w:numId w:val="0"/>
        </w:numPr>
        <w:ind w:left="576" w:hanging="576"/>
      </w:pPr>
    </w:p>
    <w:p w14:paraId="4760C27C" w14:textId="77777777" w:rsidR="001A043C" w:rsidRDefault="001A043C">
      <w:pPr>
        <w:rPr>
          <w:rFonts w:eastAsiaTheme="majorEastAsia" w:cstheme="minorHAnsi"/>
          <w:b/>
          <w:color w:val="586E36"/>
          <w:sz w:val="28"/>
        </w:rPr>
      </w:pPr>
      <w:r>
        <w:br w:type="page"/>
      </w:r>
    </w:p>
    <w:p w14:paraId="5E36EEAC" w14:textId="75B1F714" w:rsidR="001A043C" w:rsidRDefault="001A043C" w:rsidP="001A043C">
      <w:pPr>
        <w:pStyle w:val="Titre2"/>
        <w:numPr>
          <w:ilvl w:val="0"/>
          <w:numId w:val="0"/>
        </w:numPr>
        <w:ind w:left="576" w:hanging="576"/>
      </w:pPr>
      <w:r>
        <w:lastRenderedPageBreak/>
        <w:t xml:space="preserve">Anexa 1: Principiile directoare SHINE</w:t>
      </w:r>
    </w:p>
    <w:p w14:paraId="7C6F36D7" w14:textId="77777777" w:rsidR="001A043C" w:rsidRDefault="001A043C" w:rsidP="001A043C">
      <w:r>
        <w:t xml:space="preserve">Comune tuturor regiunilor SHINE și fiecărei autorități locale care semnează această cartă.</w:t>
      </w:r>
    </w:p>
    <w:p w14:paraId="5197C7B2" w14:textId="77777777" w:rsidR="001A043C" w:rsidRDefault="001A043C" w:rsidP="001A043C">
      <w:pPr>
        <w:pStyle w:val="Paragraphedeliste"/>
        <w:numPr>
          <w:ilvl w:val="0"/>
          <w:numId w:val="17"/>
        </w:numPr>
        <w:spacing w:after="160" w:line="259" w:lineRule="auto"/>
      </w:pPr>
      <w:r>
        <w:rPr>
          <w:b/>
        </w:rPr>
        <w:t xml:space="preserve">Încrederea pe primul loc.</w:t>
      </w:r>
      <w:r>
        <w:t xml:space="preserve"> Înainte de instrumente, tehnologie sau termene, construim încredere între cetățeni, autorități locale, cooperative și instituții și o refacem atunci când se pierde.</w:t>
      </w:r>
    </w:p>
    <w:p w14:paraId="46D4DF97" w14:textId="77777777" w:rsidR="001A043C" w:rsidRDefault="001A043C" w:rsidP="001A043C">
      <w:pPr>
        <w:pStyle w:val="Paragraphedeliste"/>
        <w:numPr>
          <w:ilvl w:val="0"/>
          <w:numId w:val="17"/>
        </w:numPr>
        <w:spacing w:after="160" w:line="259" w:lineRule="auto"/>
      </w:pPr>
      <w:r>
        <w:rPr>
          <w:b/>
        </w:rPr>
        <w:t xml:space="preserve">Nimeni nu este lăsat în urmă.</w:t>
      </w:r>
      <w:r>
        <w:t xml:space="preserve"> Tranziția trebuie să fie justă în privința celor care beneficiază, a celor care decid și a celor care sunt recunoscuți. Includerea persoanelor vulnerabile și subreprezentate este o condiție a succesului, nu un bonus.</w:t>
      </w:r>
    </w:p>
    <w:p w14:paraId="6F927B38" w14:textId="77777777" w:rsidR="001A043C" w:rsidRDefault="001A043C" w:rsidP="001A043C">
      <w:pPr>
        <w:pStyle w:val="Paragraphedeliste"/>
        <w:numPr>
          <w:ilvl w:val="0"/>
          <w:numId w:val="17"/>
        </w:numPr>
        <w:spacing w:after="160" w:line="259" w:lineRule="auto"/>
      </w:pPr>
      <w:r>
        <w:rPr>
          <w:b/>
        </w:rPr>
        <w:t xml:space="preserve">Înrădăcinați în comunitate, sprijiniți de instituții.</w:t>
      </w:r>
      <w:r>
        <w:t xml:space="preserve"> Cetățenii sunt protagoniștii tranziției energetice. Autoritățile locale, agențiile și cooperativele facilitează în loc să controleze: deschid spații, pun la dispoziție active și elimină barierele. Mergem către oameni în loc să așteptăm ca ei să ne găsească.</w:t>
      </w:r>
    </w:p>
    <w:p w14:paraId="618E0B9A" w14:textId="77777777" w:rsidR="001A043C" w:rsidRDefault="001A043C" w:rsidP="001A043C">
      <w:pPr>
        <w:pStyle w:val="Paragraphedeliste"/>
        <w:numPr>
          <w:ilvl w:val="0"/>
          <w:numId w:val="17"/>
        </w:numPr>
        <w:spacing w:after="160" w:line="259" w:lineRule="auto"/>
      </w:pPr>
      <w:r>
        <w:rPr>
          <w:b/>
        </w:rPr>
        <w:t xml:space="preserve">Independenți și transparenți prin concepție.</w:t>
      </w:r>
      <w:r>
        <w:t xml:space="preserve"> Deciziile sunt libere de presiuni comerciale sau politice nejustificate. Raportăm onest ce funcționează și ce nu și arătăm cum sunt luate deciziile și cum sunt folosite resursele.</w:t>
      </w:r>
    </w:p>
    <w:p w14:paraId="21600151" w14:textId="77777777" w:rsidR="001A043C" w:rsidRDefault="001A043C" w:rsidP="001A043C">
      <w:pPr>
        <w:pStyle w:val="Paragraphedeliste"/>
        <w:numPr>
          <w:ilvl w:val="0"/>
          <w:numId w:val="17"/>
        </w:numPr>
        <w:spacing w:after="160" w:line="259" w:lineRule="auto"/>
      </w:pPr>
      <w:r>
        <w:rPr>
          <w:b/>
        </w:rPr>
        <w:t xml:space="preserve">Expertiza se află peste tot.</w:t>
      </w:r>
      <w:r>
        <w:t xml:space="preserve"> Experiența trăită contează la fel de mult ca expertiza profesională. Căutăm cunoașterea locală și o lăsăm să ne modeleze activitatea.</w:t>
      </w:r>
    </w:p>
    <w:p w14:paraId="7B1F4941" w14:textId="77777777" w:rsidR="001A043C" w:rsidRDefault="001A043C" w:rsidP="001A043C">
      <w:pPr>
        <w:pStyle w:val="Paragraphedeliste"/>
        <w:numPr>
          <w:ilvl w:val="0"/>
          <w:numId w:val="17"/>
        </w:numPr>
        <w:spacing w:after="160" w:line="259" w:lineRule="auto"/>
      </w:pPr>
      <w:r>
        <w:rPr>
          <w:b/>
        </w:rPr>
        <w:t xml:space="preserve">Dăruiește mai mult decât primești.</w:t>
      </w:r>
      <w:r>
        <w:t xml:space="preserve"> Împărtășim cu generozitate și primim cu deschidere. SHINE este o comunitate de practică, nu un canal de distribuție.</w:t>
      </w:r>
    </w:p>
    <w:p w14:paraId="7A4A31BB" w14:textId="77777777" w:rsidR="001A043C" w:rsidRDefault="001A043C" w:rsidP="001A043C">
      <w:pPr>
        <w:pStyle w:val="Paragraphedeliste"/>
        <w:numPr>
          <w:ilvl w:val="0"/>
          <w:numId w:val="17"/>
        </w:numPr>
        <w:spacing w:after="160" w:line="259" w:lineRule="auto"/>
      </w:pPr>
      <w:r>
        <w:rPr>
          <w:b/>
        </w:rPr>
        <w:t xml:space="preserve">Adaptare, nu copiere.</w:t>
      </w:r>
      <w:r>
        <w:t xml:space="preserve"> Împărtășim principii și metode, nu modele rigide. Fiecare regiune le adaptează propriului context.</w:t>
      </w:r>
    </w:p>
    <w:p w14:paraId="0B62BB2A" w14:textId="77777777" w:rsidR="001A043C" w:rsidRDefault="001A043C" w:rsidP="001A043C">
      <w:pPr>
        <w:pStyle w:val="Paragraphedeliste"/>
        <w:numPr>
          <w:ilvl w:val="0"/>
          <w:numId w:val="17"/>
        </w:numPr>
        <w:spacing w:after="160" w:line="259" w:lineRule="auto"/>
      </w:pPr>
      <w:r>
        <w:rPr>
          <w:b/>
        </w:rPr>
        <w:t xml:space="preserve">Construim reziliența, împreună.</w:t>
      </w:r>
      <w:r>
        <w:t xml:space="preserve"> Energia comunitară durează mai mult decât orice proiect. Ne angajăm în munca pe termen lung și concepem totul astfel încât să dureze dincolo de finanțarea noastră.</w:t>
      </w:r>
    </w:p>
    <w:p w14:paraId="65B2E0D8" w14:textId="227DBC0C" w:rsidR="001A043C" w:rsidRDefault="001A043C" w:rsidP="001A043C">
      <w:r>
        <w:t xml:space="preserve">Textul complet al principiilor se găsește în </w:t>
      </w:r>
      <w:hyperlink r:id="rId14" w:history="1">
        <w:r>
          <w:rPr>
            <w:rStyle w:val="Lienhypertexte"/>
          </w:rPr>
          <w:t xml:space="preserve">Carta SHINE pentru echipele JET locale (în limba engleză).</w:t>
        </w:r>
      </w:hyperlink>
    </w:p>
    <w:p w14:paraId="20F2284A" w14:textId="77777777" w:rsidR="001A043C" w:rsidRDefault="001A043C" w:rsidP="001A043C"/>
    <w:p w14:paraId="1A68AD37" w14:textId="0FFEBCDA" w:rsidR="001A043C" w:rsidRDefault="001A043C" w:rsidP="001A043C">
      <w:pPr>
        <w:pStyle w:val="Titre2"/>
        <w:numPr>
          <w:ilvl w:val="0"/>
          <w:numId w:val="0"/>
        </w:numPr>
      </w:pPr>
      <w:r>
        <w:t xml:space="preserve">Anexa 2: Originile acestei carte</w:t>
      </w:r>
    </w:p>
    <w:p w14:paraId="3CC9DC4A" w14:textId="77777777" w:rsidR="001A043C" w:rsidRPr="001A043C" w:rsidRDefault="001A043C" w:rsidP="001A043C">
      <w:pPr>
        <w:rPr>
          <w:sz w:val="22"/>
          <w:szCs w:val="22"/>
        </w:rPr>
      </w:pPr>
      <w:r>
        <w:rPr>
          <w:sz w:val="22"/>
          <w:szCs w:val="22"/>
        </w:rPr>
        <w:t xml:space="preserve">Această cartă se bazează pe Carta pentru autorități locale a Schemei de acreditare în domeniul energiei comunitare, elaborată de Energy Cities și REScoop.eu în cadrul LIFE LOOP (2022–2025), și pe Carta SHINE pentru echipele JET locale. Carta JET s-a inspirat din atelierul consorțiului SHINE din martie 2026, la care au participat parteneri din proiectele ENERCOM surori LIFE LOOP, LIFE BECKON, ConnectHeat și LIFE TANDEMS, din Carta CEFS a proiectului ACCE și din principiile cooperatiste ale Alianței Cooperatiste Internaționale.</w:t>
      </w:r>
    </w:p>
    <w:p w14:paraId="01E4B5C6" w14:textId="110CB3E5" w:rsidR="7C87C123" w:rsidRDefault="7C87C123" w:rsidP="58C2A50C">
      <w:pPr>
        <w:rPr>
          <w:rFonts w:ascii="Calibri" w:eastAsia="Calibri" w:hAnsi="Calibri" w:cs="Calibri"/>
          <w:color w:val="000000" w:themeColor="text1"/>
          <w:sz w:val="22"/>
          <w:szCs w:val="22"/>
          <w:lang w:val="ro-RO"/>
        </w:rPr>
      </w:pPr>
      <w:r>
        <w:rPr>
          <w:noProof/>
        </w:rPr>
        <w:drawing>
          <wp:inline distT="0" distB="0" distL="0" distR="0" wp14:anchorId="1F97308F" wp14:editId="126C78FE">
            <wp:extent cx="9525" cy="9525"/>
            <wp:effectExtent l="0" t="0" r="0" b="0"/>
            <wp:docPr id="1285312230" name="drawing" title="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5312230" name="Picture 1285312230"/>
                    <pic:cNvPicPr/>
                  </pic:nvPicPr>
                  <pic:blipFill>
                    <a:blip r:embed="rId15">
                      <a:extLst>
                        <a:ext uri="{28A0092B-C50C-407E-A947-70E740481C1C}">
                          <a14:useLocalDpi xmlns:a14="http://schemas.microsoft.com/office/drawing/2010/main"/>
                        </a:ext>
                      </a:extLst>
                    </a:blip>
                    <a:stretch>
                      <a:fillRect/>
                    </a:stretch>
                  </pic:blipFill>
                  <pic:spPr>
                    <a:xfrm>
                      <a:off x="0" y="0"/>
                      <a:ext cx="9525" cy="9525"/>
                    </a:xfrm>
                    <a:prstGeom prst="rect">
                      <a:avLst/>
                    </a:prstGeom>
                  </pic:spPr>
                </pic:pic>
              </a:graphicData>
            </a:graphic>
          </wp:inline>
        </w:drawing>
      </w:r>
    </w:p>
    <w:p w14:paraId="246E26A4" w14:textId="2511059D" w:rsidR="7C87C123" w:rsidRDefault="7C87C123" w:rsidP="58C2A50C">
      <w:pPr>
        <w:rPr>
          <w:rFonts w:ascii="Calibri" w:eastAsia="Calibri" w:hAnsi="Calibri" w:cs="Calibri"/>
          <w:color w:val="000000" w:themeColor="text1"/>
          <w:sz w:val="22"/>
          <w:szCs w:val="22"/>
          <w:lang w:val="ro-RO"/>
        </w:rPr>
      </w:pPr>
      <w:r>
        <w:rPr>
          <w:rFonts w:ascii="Calibri" w:eastAsia="Calibri" w:hAnsi="Calibri" w:cs="Calibri"/>
          <w:i/>
          <w:iCs/>
          <w:color w:val="000000" w:themeColor="text1"/>
          <w:sz w:val="22"/>
          <w:szCs w:val="22"/>
        </w:rPr>
        <w:t xml:space="preserve">SHINE — Enabling Energy Communities to SHINE across Europe</w:t>
      </w:r>
      <w:r>
        <w:rPr>
          <w:rFonts w:ascii="Calibri" w:eastAsia="Calibri" w:hAnsi="Calibri" w:cs="Calibri"/>
          <w:color w:val="000000" w:themeColor="text1"/>
          <w:sz w:val="22"/>
          <w:szCs w:val="22"/>
        </w:rPr>
        <w:t xml:space="preserve"> </w:t>
      </w:r>
      <w:r>
        <w:rPr>
          <w:rFonts w:ascii="Calibri" w:eastAsia="Calibri" w:hAnsi="Calibri" w:cs="Calibri"/>
          <w:i/>
          <w:iCs/>
          <w:color w:val="000000" w:themeColor="text1"/>
          <w:sz w:val="22"/>
          <w:szCs w:val="22"/>
        </w:rPr>
        <w:t xml:space="preserve">LIFE24-CET-ENERCOM | Proiectul 101215623 | septembrie 2025 – septembrie 2028</w:t>
      </w:r>
      <w:r>
        <w:rPr>
          <w:rFonts w:ascii="Calibri" w:eastAsia="Calibri" w:hAnsi="Calibri" w:cs="Calibri"/>
          <w:color w:val="000000" w:themeColor="text1"/>
          <w:sz w:val="22"/>
          <w:szCs w:val="22"/>
        </w:rPr>
        <w:t xml:space="preserve"> </w:t>
      </w:r>
      <w:r>
        <w:rPr>
          <w:rFonts w:ascii="Calibri" w:eastAsia="Calibri" w:hAnsi="Calibri" w:cs="Calibri"/>
          <w:i/>
          <w:iCs/>
          <w:color w:val="000000" w:themeColor="text1"/>
          <w:sz w:val="22"/>
          <w:szCs w:val="22"/>
        </w:rPr>
        <w:t xml:space="preserve">Cofinanțat de Uniunea Europeană</w:t>
      </w:r>
    </w:p>
    <w:sectPr w:rsidR="7C87C123" w:rsidSect="00EA714C">
      <w:pgSz w:w="11900" w:h="16840"/>
      <w:pgMar w:top="1440" w:right="1080" w:bottom="1440" w:left="1080" w:header="0" w:footer="454" w:gutter="0"/>
      <w:pgNumType w:start="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04AF31" w14:textId="77777777" w:rsidR="00EF2EA1" w:rsidRDefault="00EF2EA1">
      <w:r>
        <w:separator/>
      </w:r>
    </w:p>
  </w:endnote>
  <w:endnote w:type="continuationSeparator" w:id="0">
    <w:p w14:paraId="07661586" w14:textId="77777777" w:rsidR="00EF2EA1" w:rsidRDefault="00EF2E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Poppins">
    <w:charset w:val="00"/>
    <w:family w:val="auto"/>
    <w:pitch w:val="variable"/>
    <w:sig w:usb0="00008007" w:usb1="00000000" w:usb2="00000000" w:usb3="00000000" w:csb0="00000093" w:csb1="00000000"/>
    <w:embedRegular r:id="rId1" w:fontKey="{1683BC2C-78CA-4771-AAD9-A77B4DB1551E}"/>
    <w:embedBold r:id="rId2" w:fontKey="{24D775A2-93CE-498A-8E3E-1FF11A2855C8}"/>
    <w:embedItalic r:id="rId3" w:fontKey="{B1FB75A7-B971-4C04-A0EF-380E9B43C6B8}"/>
    <w:embedBoldItalic r:id="rId4" w:fontKey="{E62637FD-0FA6-4A33-8BCF-F17F541FA4C1}"/>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Open Sans">
    <w:charset w:val="00"/>
    <w:family w:val="swiss"/>
    <w:pitch w:val="variable"/>
    <w:sig w:usb0="E00002EF" w:usb1="4000205B" w:usb2="00000028" w:usb3="00000000" w:csb0="0000019F" w:csb1="00000000"/>
    <w:embedRegular r:id="rId5" w:fontKey="{CB59CB1E-3C13-4B7C-A62E-CDB8BF9CD5E9}"/>
    <w:embedBold r:id="rId6" w:fontKey="{C2A133CE-1A50-405F-9A53-F3EFA6B6455C}"/>
    <w:embedItalic r:id="rId7" w:fontKey="{27698135-57D1-4FEB-9175-7ABB8B87F219}"/>
    <w:embedBoldItalic r:id="rId8" w:fontKey="{019F2F9A-696B-4D07-A780-164C071E8FD5}"/>
  </w:font>
  <w:font w:name="Yu Gothic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embedRegular r:id="rId9" w:fontKey="{FE4F5B01-7524-46A8-BF00-4CEE64933B1A}"/>
    <w:embedBold r:id="rId10" w:fontKey="{8B999539-B421-44B1-9661-F115E4F532C9}"/>
    <w:embedItalic r:id="rId11" w:fontKey="{096ACC9D-564C-4251-8AFD-29F305C722F0}"/>
  </w:font>
  <w:font w:name="Calibri Light">
    <w:panose1 w:val="020F0302020204030204"/>
    <w:charset w:val="00"/>
    <w:family w:val="swiss"/>
    <w:pitch w:val="variable"/>
    <w:sig w:usb0="A0002AEF" w:usb1="4000207B" w:usb2="00000000" w:usb3="00000000" w:csb0="000001FF" w:csb1="00000000"/>
    <w:embedRegular r:id="rId12" w:fontKey="{CD6A4E05-63E8-446E-8330-E92BE247E784}"/>
    <w:embedItalic r:id="rId13" w:fontKey="{4F05B22D-BC7A-47BE-86E8-DE1FDE740C1D}"/>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embedRegular r:id="rId14" w:fontKey="{37397B21-A527-44E6-A137-A7F5A22876FF}"/>
  </w:font>
  <w:font w:name="Yu Mincho">
    <w:charset w:val="80"/>
    <w:family w:val="roman"/>
    <w:pitch w:val="variable"/>
    <w:sig w:usb0="800002E7" w:usb1="2AC7FCFF" w:usb2="00000012" w:usb3="00000000" w:csb0="0002009F" w:csb1="00000000"/>
  </w:font>
  <w:font w:name="Poppins Light">
    <w:charset w:val="00"/>
    <w:family w:val="auto"/>
    <w:pitch w:val="variable"/>
    <w:sig w:usb0="00008007" w:usb1="00000000" w:usb2="00000000" w:usb3="00000000" w:csb0="00000093" w:csb1="00000000"/>
    <w:embedRegular r:id="rId15" w:fontKey="{91B42C9D-2CAF-4214-9CB8-49623E5FC69B}"/>
    <w:embedBold r:id="rId16" w:fontKey="{2E69466B-A2DA-4A5D-9E1D-4C2F52836EF4}"/>
    <w:embedItalic r:id="rId17" w:fontKey="{984277EE-4AFB-4023-8422-A9078C10D93D}"/>
  </w:font>
  <w:font w:name="MS Mincho">
    <w:altName w:val="ＭＳ 明朝"/>
    <w:panose1 w:val="02020609040205080304"/>
    <w:charset w:val="80"/>
    <w:family w:val="modern"/>
    <w:pitch w:val="fixed"/>
    <w:sig w:usb0="E00002FF" w:usb1="6AC7FDFB" w:usb2="00000012" w:usb3="00000000" w:csb0="0002009F" w:csb1="00000000"/>
  </w:font>
  <w:font w:name="Berlin Sans FB">
    <w:panose1 w:val="020E0602020502020306"/>
    <w:charset w:val="00"/>
    <w:family w:val="swiss"/>
    <w:pitch w:val="variable"/>
    <w:sig w:usb0="00000003" w:usb1="00000000" w:usb2="00000000" w:usb3="00000000" w:csb0="00000001" w:csb1="00000000"/>
    <w:embedRegular r:id="rId18" w:fontKey="{CFC87A51-6A4A-4E6A-8B48-98A9D6B58135}"/>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B6040F" w14:textId="77777777" w:rsidR="00EF2EA1" w:rsidRDefault="00EF2EA1">
      <w:r>
        <w:separator/>
      </w:r>
    </w:p>
  </w:footnote>
  <w:footnote w:type="continuationSeparator" w:id="0">
    <w:p w14:paraId="14AC09A6" w14:textId="77777777" w:rsidR="00EF2EA1" w:rsidRDefault="00EF2EA1">
      <w:r>
        <w:continuationSeparator/>
      </w:r>
    </w:p>
  </w:footnote>
  <w:footnote w:id="1">
    <w:p w14:paraId="179423F6" w14:textId="2407B945" w:rsidR="001612B1" w:rsidRPr="00E92CEF" w:rsidRDefault="001612B1">
      <w:pPr>
        <w:pStyle w:val="Notedebasdepage"/>
        <w:rPr>
          <w:lang w:val="en-US"/>
        </w:rPr>
      </w:pPr>
      <w:r>
        <w:rPr>
          <w:rStyle w:val="Appelnotedebasdep"/>
        </w:rPr>
        <w:footnoteRef/>
      </w:r>
      <w:r>
        <w:t xml:space="preserve"> Aceasta reunește carta Schemei de acreditare în domeniul energiei comunitare LIFE LOOP și Carta SHINE pentru echipele JET locale.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164F9C"/>
    <w:multiLevelType w:val="multilevel"/>
    <w:tmpl w:val="0409001D"/>
    <w:styleLink w:val="Listoftables"/>
    <w:lvl w:ilvl="0">
      <w:start w:val="1"/>
      <w:numFmt w:val="decimal"/>
      <w:lvlText w:val="%1)"/>
      <w:lvlJc w:val="left"/>
      <w:pPr>
        <w:ind w:left="360" w:hanging="360"/>
      </w:pPr>
      <w:rPr>
        <w:rFonts w:ascii="Poppins" w:hAnsi="Poppins"/>
        <w:i/>
        <w:color w:val="7F7F7F" w:themeColor="text1" w:themeTint="80"/>
        <w:sz w:val="16"/>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5676DF2"/>
    <w:multiLevelType w:val="multilevel"/>
    <w:tmpl w:val="B00AE0F8"/>
    <w:lvl w:ilvl="0">
      <w:start w:val="1"/>
      <w:numFmt w:val="decimal"/>
      <w:pStyle w:val="Titre1"/>
      <w:lvlText w:val="%1"/>
      <w:lvlJc w:val="left"/>
      <w:pPr>
        <w:ind w:left="432" w:hanging="432"/>
      </w:pPr>
    </w:lvl>
    <w:lvl w:ilvl="1">
      <w:start w:val="1"/>
      <w:numFmt w:val="decimal"/>
      <w:pStyle w:val="Titre2"/>
      <w:lvlText w:val="%1.%2"/>
      <w:lvlJc w:val="left"/>
      <w:pPr>
        <w:ind w:left="576" w:hanging="576"/>
      </w:pPr>
    </w:lvl>
    <w:lvl w:ilvl="2">
      <w:start w:val="1"/>
      <w:numFmt w:val="decimal"/>
      <w:pStyle w:val="Titre3"/>
      <w:lvlText w:val="%1.%2.%3"/>
      <w:lvlJc w:val="left"/>
      <w:pPr>
        <w:ind w:left="720" w:hanging="720"/>
      </w:pPr>
    </w:lvl>
    <w:lvl w:ilvl="3">
      <w:start w:val="1"/>
      <w:numFmt w:val="decimal"/>
      <w:pStyle w:val="Titre4"/>
      <w:lvlText w:val="%1.%2.%3.%4"/>
      <w:lvlJc w:val="left"/>
      <w:pPr>
        <w:ind w:left="864" w:hanging="864"/>
      </w:pPr>
    </w:lvl>
    <w:lvl w:ilvl="4">
      <w:start w:val="1"/>
      <w:numFmt w:val="decimal"/>
      <w:pStyle w:val="Titre5"/>
      <w:lvlText w:val="%1.%2.%3.%4.%5"/>
      <w:lvlJc w:val="left"/>
      <w:pPr>
        <w:ind w:left="1008" w:hanging="1008"/>
      </w:pPr>
    </w:lvl>
    <w:lvl w:ilvl="5">
      <w:start w:val="1"/>
      <w:numFmt w:val="decimal"/>
      <w:pStyle w:val="Titre6"/>
      <w:lvlText w:val="%1.%2.%3.%4.%5.%6"/>
      <w:lvlJc w:val="left"/>
      <w:pPr>
        <w:ind w:left="1152" w:hanging="1152"/>
      </w:pPr>
    </w:lvl>
    <w:lvl w:ilvl="6">
      <w:start w:val="1"/>
      <w:numFmt w:val="decimal"/>
      <w:pStyle w:val="Titre7"/>
      <w:lvlText w:val="%1.%2.%3.%4.%5.%6.%7"/>
      <w:lvlJc w:val="left"/>
      <w:pPr>
        <w:ind w:left="1296" w:hanging="1296"/>
      </w:pPr>
    </w:lvl>
    <w:lvl w:ilvl="7">
      <w:start w:val="1"/>
      <w:numFmt w:val="decimal"/>
      <w:pStyle w:val="Titre8"/>
      <w:lvlText w:val="%1.%2.%3.%4.%5.%6.%7.%8"/>
      <w:lvlJc w:val="left"/>
      <w:pPr>
        <w:ind w:left="1440" w:hanging="1440"/>
      </w:pPr>
    </w:lvl>
    <w:lvl w:ilvl="8">
      <w:start w:val="1"/>
      <w:numFmt w:val="decimal"/>
      <w:pStyle w:val="Titre9"/>
      <w:lvlText w:val="%1.%2.%3.%4.%5.%6.%7.%8.%9"/>
      <w:lvlJc w:val="left"/>
      <w:pPr>
        <w:ind w:left="1584" w:hanging="1584"/>
      </w:pPr>
    </w:lvl>
  </w:abstractNum>
  <w:abstractNum w:abstractNumId="2" w15:restartNumberingAfterBreak="0">
    <w:nsid w:val="0577455A"/>
    <w:multiLevelType w:val="hybridMultilevel"/>
    <w:tmpl w:val="C5A841C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120048DF"/>
    <w:multiLevelType w:val="multilevel"/>
    <w:tmpl w:val="0409001D"/>
    <w:styleLink w:val="ListofTables0"/>
    <w:lvl w:ilvl="0">
      <w:start w:val="1"/>
      <w:numFmt w:val="decimal"/>
      <w:lvlText w:val="%1)"/>
      <w:lvlJc w:val="left"/>
      <w:pPr>
        <w:ind w:left="360" w:hanging="360"/>
      </w:pPr>
      <w:rPr>
        <w:rFonts w:ascii="Poppins" w:hAnsi="Poppins"/>
        <w:i/>
        <w:color w:val="7F7F7F" w:themeColor="text1" w:themeTint="80"/>
        <w:sz w:val="16"/>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195931A6"/>
    <w:multiLevelType w:val="multilevel"/>
    <w:tmpl w:val="EFB816CC"/>
    <w:lvl w:ilvl="0">
      <w:start w:val="1"/>
      <w:numFmt w:val="bullet"/>
      <w:lvlText w:val="●"/>
      <w:lvlJc w:val="left"/>
      <w:pPr>
        <w:ind w:left="1080" w:hanging="72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numFmt w:val="bullet"/>
      <w:lvlText w:val="-"/>
      <w:lvlJc w:val="left"/>
      <w:pPr>
        <w:ind w:left="2520" w:hanging="720"/>
      </w:pPr>
      <w:rPr>
        <w:rFonts w:ascii="Poppins" w:eastAsia="Poppins" w:hAnsi="Poppins" w:cs="Poppin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1B0F42A5"/>
    <w:multiLevelType w:val="multilevel"/>
    <w:tmpl w:val="0409001D"/>
    <w:numStyleLink w:val="Listoftables"/>
  </w:abstractNum>
  <w:abstractNum w:abstractNumId="6" w15:restartNumberingAfterBreak="0">
    <w:nsid w:val="1C115BD5"/>
    <w:multiLevelType w:val="multilevel"/>
    <w:tmpl w:val="A77EF7EA"/>
    <w:lvl w:ilvl="0">
      <w:start w:val="1"/>
      <w:numFmt w:val="bullet"/>
      <w:lvlText w:val="●"/>
      <w:lvlJc w:val="left"/>
      <w:pPr>
        <w:ind w:left="1080" w:hanging="72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322E0050"/>
    <w:multiLevelType w:val="multilevel"/>
    <w:tmpl w:val="FFFFFFFF"/>
    <w:lvl w:ilvl="0">
      <w:numFmt w:val="none"/>
      <w:lvlText w:val=""/>
      <w:lvlJc w:val="left"/>
      <w:pPr>
        <w:tabs>
          <w:tab w:val="num" w:pos="360"/>
        </w:tabs>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3384B305"/>
    <w:multiLevelType w:val="multilevel"/>
    <w:tmpl w:val="FFFFFFFF"/>
    <w:lvl w:ilvl="0">
      <w:numFmt w:val="none"/>
      <w:lvlText w:val=""/>
      <w:lvlJc w:val="left"/>
      <w:pPr>
        <w:tabs>
          <w:tab w:val="num" w:pos="360"/>
        </w:tabs>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396659FF"/>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4DC365EC"/>
    <w:multiLevelType w:val="multilevel"/>
    <w:tmpl w:val="0409001D"/>
    <w:numStyleLink w:val="ListofTables0"/>
  </w:abstractNum>
  <w:abstractNum w:abstractNumId="11" w15:restartNumberingAfterBreak="0">
    <w:nsid w:val="61670749"/>
    <w:multiLevelType w:val="multilevel"/>
    <w:tmpl w:val="365CDC6C"/>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2" w15:restartNumberingAfterBreak="0">
    <w:nsid w:val="66103DAF"/>
    <w:multiLevelType w:val="hybridMultilevel"/>
    <w:tmpl w:val="281C3910"/>
    <w:lvl w:ilvl="0" w:tplc="7BE47D10">
      <w:start w:val="1"/>
      <w:numFmt w:val="decimal"/>
      <w:lvlText w:val="%1."/>
      <w:lvlJc w:val="left"/>
      <w:pPr>
        <w:ind w:left="720" w:hanging="360"/>
      </w:pPr>
    </w:lvl>
    <w:lvl w:ilvl="1" w:tplc="74BA9CF0">
      <w:start w:val="1"/>
      <w:numFmt w:val="lowerLetter"/>
      <w:lvlText w:val="%2."/>
      <w:lvlJc w:val="left"/>
      <w:pPr>
        <w:ind w:left="1440" w:hanging="360"/>
      </w:pPr>
    </w:lvl>
    <w:lvl w:ilvl="2" w:tplc="0DD4CBDA">
      <w:start w:val="1"/>
      <w:numFmt w:val="lowerRoman"/>
      <w:lvlText w:val="%3."/>
      <w:lvlJc w:val="left"/>
      <w:pPr>
        <w:ind w:left="2160" w:hanging="360"/>
      </w:pPr>
    </w:lvl>
    <w:lvl w:ilvl="3" w:tplc="00FC4584">
      <w:start w:val="1"/>
      <w:numFmt w:val="decimal"/>
      <w:lvlText w:val="%4."/>
      <w:lvlJc w:val="left"/>
      <w:pPr>
        <w:ind w:left="2880" w:hanging="360"/>
      </w:pPr>
    </w:lvl>
    <w:lvl w:ilvl="4" w:tplc="6E08BBE2">
      <w:start w:val="1"/>
      <w:numFmt w:val="lowerLetter"/>
      <w:lvlText w:val="%5."/>
      <w:lvlJc w:val="left"/>
      <w:pPr>
        <w:ind w:left="3600" w:hanging="360"/>
      </w:pPr>
    </w:lvl>
    <w:lvl w:ilvl="5" w:tplc="8146E384">
      <w:start w:val="1"/>
      <w:numFmt w:val="lowerRoman"/>
      <w:lvlText w:val="%6."/>
      <w:lvlJc w:val="left"/>
      <w:pPr>
        <w:ind w:left="4320" w:hanging="360"/>
      </w:pPr>
    </w:lvl>
    <w:lvl w:ilvl="6" w:tplc="FA1E0188">
      <w:start w:val="1"/>
      <w:numFmt w:val="decimal"/>
      <w:lvlText w:val="%7."/>
      <w:lvlJc w:val="left"/>
      <w:pPr>
        <w:ind w:left="5040" w:hanging="360"/>
      </w:pPr>
    </w:lvl>
    <w:lvl w:ilvl="7" w:tplc="342A98CC">
      <w:start w:val="1"/>
      <w:numFmt w:val="lowerLetter"/>
      <w:lvlText w:val="%8."/>
      <w:lvlJc w:val="left"/>
      <w:pPr>
        <w:ind w:left="5760" w:hanging="360"/>
      </w:pPr>
    </w:lvl>
    <w:lvl w:ilvl="8" w:tplc="76CCFF58">
      <w:start w:val="1"/>
      <w:numFmt w:val="lowerRoman"/>
      <w:lvlText w:val="%9."/>
      <w:lvlJc w:val="left"/>
      <w:pPr>
        <w:ind w:left="6480" w:hanging="360"/>
      </w:pPr>
    </w:lvl>
  </w:abstractNum>
  <w:abstractNum w:abstractNumId="13" w15:restartNumberingAfterBreak="0">
    <w:nsid w:val="774F6D7A"/>
    <w:multiLevelType w:val="hybridMultilevel"/>
    <w:tmpl w:val="7D30F82A"/>
    <w:lvl w:ilvl="0" w:tplc="06880B38">
      <w:start w:val="1"/>
      <w:numFmt w:val="bullet"/>
      <w:lvlText w:val="•"/>
      <w:lvlJc w:val="left"/>
      <w:pPr>
        <w:ind w:left="720" w:hanging="360"/>
      </w:pPr>
    </w:lvl>
    <w:lvl w:ilvl="1" w:tplc="C85E410C">
      <w:start w:val="1"/>
      <w:numFmt w:val="bullet"/>
      <w:lvlText w:val="o"/>
      <w:lvlJc w:val="left"/>
      <w:pPr>
        <w:ind w:left="1440" w:hanging="360"/>
      </w:pPr>
    </w:lvl>
    <w:lvl w:ilvl="2" w:tplc="DAB27590">
      <w:start w:val="1"/>
      <w:numFmt w:val="bullet"/>
      <w:lvlText w:val="▪"/>
      <w:lvlJc w:val="left"/>
      <w:pPr>
        <w:ind w:left="2160" w:hanging="360"/>
      </w:pPr>
    </w:lvl>
    <w:lvl w:ilvl="3" w:tplc="B9CA0A82">
      <w:start w:val="1"/>
      <w:numFmt w:val="bullet"/>
      <w:lvlText w:val="•"/>
      <w:lvlJc w:val="left"/>
      <w:pPr>
        <w:ind w:left="2880" w:hanging="360"/>
      </w:pPr>
    </w:lvl>
    <w:lvl w:ilvl="4" w:tplc="8B0268B8">
      <w:start w:val="1"/>
      <w:numFmt w:val="bullet"/>
      <w:lvlText w:val="o"/>
      <w:lvlJc w:val="left"/>
      <w:pPr>
        <w:ind w:left="3600" w:hanging="360"/>
      </w:pPr>
    </w:lvl>
    <w:lvl w:ilvl="5" w:tplc="D46CBE9C">
      <w:start w:val="1"/>
      <w:numFmt w:val="bullet"/>
      <w:lvlText w:val="▪"/>
      <w:lvlJc w:val="left"/>
      <w:pPr>
        <w:ind w:left="4320" w:hanging="360"/>
      </w:pPr>
    </w:lvl>
    <w:lvl w:ilvl="6" w:tplc="D812BA02">
      <w:start w:val="1"/>
      <w:numFmt w:val="bullet"/>
      <w:lvlText w:val="•"/>
      <w:lvlJc w:val="left"/>
      <w:pPr>
        <w:ind w:left="5040" w:hanging="360"/>
      </w:pPr>
    </w:lvl>
    <w:lvl w:ilvl="7" w:tplc="8B943B8E">
      <w:start w:val="1"/>
      <w:numFmt w:val="bullet"/>
      <w:lvlText w:val="o"/>
      <w:lvlJc w:val="left"/>
      <w:pPr>
        <w:ind w:left="5760" w:hanging="360"/>
      </w:pPr>
    </w:lvl>
    <w:lvl w:ilvl="8" w:tplc="123282F0">
      <w:start w:val="1"/>
      <w:numFmt w:val="bullet"/>
      <w:lvlText w:val="▪"/>
      <w:lvlJc w:val="left"/>
      <w:pPr>
        <w:ind w:left="6480" w:hanging="360"/>
      </w:pPr>
    </w:lvl>
  </w:abstractNum>
  <w:abstractNum w:abstractNumId="14" w15:restartNumberingAfterBreak="0">
    <w:nsid w:val="7B7EAB76"/>
    <w:multiLevelType w:val="hybridMultilevel"/>
    <w:tmpl w:val="FFFFFFFF"/>
    <w:lvl w:ilvl="0" w:tplc="10806F98">
      <w:start w:val="1"/>
      <w:numFmt w:val="bullet"/>
      <w:lvlText w:val=""/>
      <w:lvlJc w:val="left"/>
      <w:pPr>
        <w:ind w:left="720" w:hanging="360"/>
      </w:pPr>
      <w:rPr>
        <w:rFonts w:ascii="Symbol" w:hAnsi="Symbol" w:hint="default"/>
      </w:rPr>
    </w:lvl>
    <w:lvl w:ilvl="1" w:tplc="9C96ABBA">
      <w:start w:val="1"/>
      <w:numFmt w:val="bullet"/>
      <w:lvlText w:val="o"/>
      <w:lvlJc w:val="left"/>
      <w:pPr>
        <w:ind w:left="1440" w:hanging="360"/>
      </w:pPr>
      <w:rPr>
        <w:rFonts w:ascii="Courier New" w:hAnsi="Courier New" w:hint="default"/>
      </w:rPr>
    </w:lvl>
    <w:lvl w:ilvl="2" w:tplc="7AF815EA">
      <w:start w:val="1"/>
      <w:numFmt w:val="bullet"/>
      <w:lvlText w:val=""/>
      <w:lvlJc w:val="left"/>
      <w:pPr>
        <w:ind w:left="2160" w:hanging="360"/>
      </w:pPr>
      <w:rPr>
        <w:rFonts w:ascii="Wingdings" w:hAnsi="Wingdings" w:hint="default"/>
      </w:rPr>
    </w:lvl>
    <w:lvl w:ilvl="3" w:tplc="2A5EE5F0">
      <w:start w:val="1"/>
      <w:numFmt w:val="bullet"/>
      <w:lvlText w:val=""/>
      <w:lvlJc w:val="left"/>
      <w:pPr>
        <w:ind w:left="2880" w:hanging="360"/>
      </w:pPr>
      <w:rPr>
        <w:rFonts w:ascii="Symbol" w:hAnsi="Symbol" w:hint="default"/>
      </w:rPr>
    </w:lvl>
    <w:lvl w:ilvl="4" w:tplc="BC2ECADE">
      <w:start w:val="1"/>
      <w:numFmt w:val="bullet"/>
      <w:lvlText w:val="o"/>
      <w:lvlJc w:val="left"/>
      <w:pPr>
        <w:ind w:left="3600" w:hanging="360"/>
      </w:pPr>
      <w:rPr>
        <w:rFonts w:ascii="Courier New" w:hAnsi="Courier New" w:hint="default"/>
      </w:rPr>
    </w:lvl>
    <w:lvl w:ilvl="5" w:tplc="1E028196">
      <w:start w:val="1"/>
      <w:numFmt w:val="bullet"/>
      <w:lvlText w:val=""/>
      <w:lvlJc w:val="left"/>
      <w:pPr>
        <w:ind w:left="4320" w:hanging="360"/>
      </w:pPr>
      <w:rPr>
        <w:rFonts w:ascii="Wingdings" w:hAnsi="Wingdings" w:hint="default"/>
      </w:rPr>
    </w:lvl>
    <w:lvl w:ilvl="6" w:tplc="FC36356A">
      <w:start w:val="1"/>
      <w:numFmt w:val="bullet"/>
      <w:lvlText w:val=""/>
      <w:lvlJc w:val="left"/>
      <w:pPr>
        <w:ind w:left="5040" w:hanging="360"/>
      </w:pPr>
      <w:rPr>
        <w:rFonts w:ascii="Symbol" w:hAnsi="Symbol" w:hint="default"/>
      </w:rPr>
    </w:lvl>
    <w:lvl w:ilvl="7" w:tplc="845E9806">
      <w:start w:val="1"/>
      <w:numFmt w:val="bullet"/>
      <w:lvlText w:val="o"/>
      <w:lvlJc w:val="left"/>
      <w:pPr>
        <w:ind w:left="5760" w:hanging="360"/>
      </w:pPr>
      <w:rPr>
        <w:rFonts w:ascii="Courier New" w:hAnsi="Courier New" w:hint="default"/>
      </w:rPr>
    </w:lvl>
    <w:lvl w:ilvl="8" w:tplc="B5646630">
      <w:start w:val="1"/>
      <w:numFmt w:val="bullet"/>
      <w:lvlText w:val=""/>
      <w:lvlJc w:val="left"/>
      <w:pPr>
        <w:ind w:left="6480" w:hanging="360"/>
      </w:pPr>
      <w:rPr>
        <w:rFonts w:ascii="Wingdings" w:hAnsi="Wingdings" w:hint="default"/>
      </w:rPr>
    </w:lvl>
  </w:abstractNum>
  <w:num w:numId="1">
    <w:abstractNumId w:val="8"/>
  </w:num>
  <w:num w:numId="2">
    <w:abstractNumId w:val="7"/>
  </w:num>
  <w:num w:numId="3">
    <w:abstractNumId w:val="14"/>
  </w:num>
  <w:num w:numId="4">
    <w:abstractNumId w:val="9"/>
  </w:num>
  <w:num w:numId="5">
    <w:abstractNumId w:val="11"/>
  </w:num>
  <w:num w:numId="6">
    <w:abstractNumId w:val="6"/>
  </w:num>
  <w:num w:numId="7">
    <w:abstractNumId w:val="4"/>
  </w:num>
  <w:num w:numId="8">
    <w:abstractNumId w:val="1"/>
  </w:num>
  <w:num w:numId="9">
    <w:abstractNumId w:val="3"/>
  </w:num>
  <w:num w:numId="10">
    <w:abstractNumId w:val="10"/>
  </w:num>
  <w:num w:numId="11">
    <w:abstractNumId w:val="0"/>
  </w:num>
  <w:num w:numId="12">
    <w:abstractNumId w:val="5"/>
  </w:num>
  <w:num w:numId="13">
    <w:abstractNumId w:val="2"/>
  </w:num>
  <w:num w:numId="14">
    <w:abstractNumId w:val="12"/>
    <w:lvlOverride w:ilvl="0">
      <w:startOverride w:val="1"/>
    </w:lvlOverride>
  </w:num>
  <w:num w:numId="15">
    <w:abstractNumId w:val="13"/>
  </w:num>
  <w:num w:numId="16">
    <w:abstractNumId w:val="12"/>
    <w:lvlOverride w:ilvl="0">
      <w:startOverride w:val="1"/>
    </w:lvlOverride>
  </w:num>
  <w:num w:numId="17">
    <w:abstractNumId w:val="1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hyphenationZone w:val="425"/>
  <w:defaultTableStyle w:val="TableauGrille5Fonc-Accentuation4"/>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22CB"/>
    <w:rsid w:val="00002FD6"/>
    <w:rsid w:val="000057C2"/>
    <w:rsid w:val="00024968"/>
    <w:rsid w:val="0002773F"/>
    <w:rsid w:val="00050E36"/>
    <w:rsid w:val="00063E5C"/>
    <w:rsid w:val="000C41B4"/>
    <w:rsid w:val="000D3A16"/>
    <w:rsid w:val="001014F1"/>
    <w:rsid w:val="00111916"/>
    <w:rsid w:val="001258C2"/>
    <w:rsid w:val="001314E5"/>
    <w:rsid w:val="001446D1"/>
    <w:rsid w:val="001612B1"/>
    <w:rsid w:val="00164BC9"/>
    <w:rsid w:val="00184CB6"/>
    <w:rsid w:val="00191650"/>
    <w:rsid w:val="001931A9"/>
    <w:rsid w:val="001A043C"/>
    <w:rsid w:val="001F2A12"/>
    <w:rsid w:val="001F3203"/>
    <w:rsid w:val="00200C68"/>
    <w:rsid w:val="002152A5"/>
    <w:rsid w:val="002BF795"/>
    <w:rsid w:val="002C175B"/>
    <w:rsid w:val="002D3157"/>
    <w:rsid w:val="002D6597"/>
    <w:rsid w:val="002E0FCD"/>
    <w:rsid w:val="002F047B"/>
    <w:rsid w:val="00362FA7"/>
    <w:rsid w:val="0037186F"/>
    <w:rsid w:val="003A1059"/>
    <w:rsid w:val="003C09BD"/>
    <w:rsid w:val="003F2CC8"/>
    <w:rsid w:val="003F2F6C"/>
    <w:rsid w:val="004149BD"/>
    <w:rsid w:val="00446B91"/>
    <w:rsid w:val="00453B37"/>
    <w:rsid w:val="00467A42"/>
    <w:rsid w:val="004D45E9"/>
    <w:rsid w:val="004D6007"/>
    <w:rsid w:val="00554B00"/>
    <w:rsid w:val="00584510"/>
    <w:rsid w:val="005E0D3F"/>
    <w:rsid w:val="005E340A"/>
    <w:rsid w:val="00605E72"/>
    <w:rsid w:val="00623335"/>
    <w:rsid w:val="006B18DC"/>
    <w:rsid w:val="006B507F"/>
    <w:rsid w:val="006D4B1B"/>
    <w:rsid w:val="00715ACA"/>
    <w:rsid w:val="007F099B"/>
    <w:rsid w:val="00807B57"/>
    <w:rsid w:val="00812E32"/>
    <w:rsid w:val="008253B0"/>
    <w:rsid w:val="00837808"/>
    <w:rsid w:val="0084415B"/>
    <w:rsid w:val="00846687"/>
    <w:rsid w:val="00881F5D"/>
    <w:rsid w:val="008B76CA"/>
    <w:rsid w:val="008C7339"/>
    <w:rsid w:val="008F6D67"/>
    <w:rsid w:val="00911088"/>
    <w:rsid w:val="00914728"/>
    <w:rsid w:val="0091789C"/>
    <w:rsid w:val="009270EE"/>
    <w:rsid w:val="00966733"/>
    <w:rsid w:val="00972542"/>
    <w:rsid w:val="00973976"/>
    <w:rsid w:val="009B5D01"/>
    <w:rsid w:val="009D5A6C"/>
    <w:rsid w:val="00A129E7"/>
    <w:rsid w:val="00A13F4C"/>
    <w:rsid w:val="00A3FE58"/>
    <w:rsid w:val="00A5485A"/>
    <w:rsid w:val="00A638E1"/>
    <w:rsid w:val="00A9743F"/>
    <w:rsid w:val="00AA0E6B"/>
    <w:rsid w:val="00AC267D"/>
    <w:rsid w:val="00AE416E"/>
    <w:rsid w:val="00B17FC8"/>
    <w:rsid w:val="00B52345"/>
    <w:rsid w:val="00B53DDF"/>
    <w:rsid w:val="00B66BF7"/>
    <w:rsid w:val="00B7184B"/>
    <w:rsid w:val="00C11F15"/>
    <w:rsid w:val="00C122CB"/>
    <w:rsid w:val="00C20558"/>
    <w:rsid w:val="00C32CE8"/>
    <w:rsid w:val="00C4251A"/>
    <w:rsid w:val="00CA6CFE"/>
    <w:rsid w:val="00CB4BF1"/>
    <w:rsid w:val="00CD1EAE"/>
    <w:rsid w:val="00D29C09"/>
    <w:rsid w:val="00D650BB"/>
    <w:rsid w:val="00D7354B"/>
    <w:rsid w:val="00D74FDB"/>
    <w:rsid w:val="00D93ABF"/>
    <w:rsid w:val="00DA4D5A"/>
    <w:rsid w:val="00DA930C"/>
    <w:rsid w:val="00E00B4B"/>
    <w:rsid w:val="00E10751"/>
    <w:rsid w:val="00E26515"/>
    <w:rsid w:val="00E626E4"/>
    <w:rsid w:val="00E878C4"/>
    <w:rsid w:val="00E92CEF"/>
    <w:rsid w:val="00EA324A"/>
    <w:rsid w:val="00EA4FFB"/>
    <w:rsid w:val="00EA714C"/>
    <w:rsid w:val="00EB4A41"/>
    <w:rsid w:val="00EF2EA1"/>
    <w:rsid w:val="00F05EAD"/>
    <w:rsid w:val="00F4397A"/>
    <w:rsid w:val="00F5009C"/>
    <w:rsid w:val="00F93056"/>
    <w:rsid w:val="00F933E3"/>
    <w:rsid w:val="00FA591A"/>
    <w:rsid w:val="00FB72DF"/>
    <w:rsid w:val="00FC18C5"/>
    <w:rsid w:val="00FE5C23"/>
    <w:rsid w:val="00FE6D39"/>
    <w:rsid w:val="00FF606D"/>
    <w:rsid w:val="01047672"/>
    <w:rsid w:val="01A63F5D"/>
    <w:rsid w:val="01B009CE"/>
    <w:rsid w:val="0274448D"/>
    <w:rsid w:val="02A2A03A"/>
    <w:rsid w:val="03214207"/>
    <w:rsid w:val="0329A944"/>
    <w:rsid w:val="033F5C5B"/>
    <w:rsid w:val="03457640"/>
    <w:rsid w:val="03549A52"/>
    <w:rsid w:val="03B94C67"/>
    <w:rsid w:val="03BAD910"/>
    <w:rsid w:val="03C4F6FA"/>
    <w:rsid w:val="041BD3FA"/>
    <w:rsid w:val="04BC92B2"/>
    <w:rsid w:val="05024456"/>
    <w:rsid w:val="050BA69E"/>
    <w:rsid w:val="05521771"/>
    <w:rsid w:val="0598F53E"/>
    <w:rsid w:val="05A1D522"/>
    <w:rsid w:val="05AA284B"/>
    <w:rsid w:val="06CB75B2"/>
    <w:rsid w:val="06D61013"/>
    <w:rsid w:val="0719994B"/>
    <w:rsid w:val="07511C02"/>
    <w:rsid w:val="077099E0"/>
    <w:rsid w:val="077B0FF9"/>
    <w:rsid w:val="0819D680"/>
    <w:rsid w:val="08645C90"/>
    <w:rsid w:val="086EE538"/>
    <w:rsid w:val="08B016C1"/>
    <w:rsid w:val="08B01B6F"/>
    <w:rsid w:val="093AFE41"/>
    <w:rsid w:val="0ADE25CF"/>
    <w:rsid w:val="0B2B700C"/>
    <w:rsid w:val="0B68A4A8"/>
    <w:rsid w:val="0BFCDF62"/>
    <w:rsid w:val="0C05572B"/>
    <w:rsid w:val="0C4A7AAC"/>
    <w:rsid w:val="0CBDDEB5"/>
    <w:rsid w:val="0D0D6E05"/>
    <w:rsid w:val="0E01A652"/>
    <w:rsid w:val="0E7CD6B0"/>
    <w:rsid w:val="0F29F933"/>
    <w:rsid w:val="0F7F5566"/>
    <w:rsid w:val="0FC90D8A"/>
    <w:rsid w:val="10527E69"/>
    <w:rsid w:val="11A7A5D6"/>
    <w:rsid w:val="11EFA2BE"/>
    <w:rsid w:val="12ABCA18"/>
    <w:rsid w:val="13093C57"/>
    <w:rsid w:val="13340164"/>
    <w:rsid w:val="13458E36"/>
    <w:rsid w:val="135D753C"/>
    <w:rsid w:val="13CEE772"/>
    <w:rsid w:val="13E689A4"/>
    <w:rsid w:val="14BF16E0"/>
    <w:rsid w:val="15005821"/>
    <w:rsid w:val="1556BA54"/>
    <w:rsid w:val="15845EE9"/>
    <w:rsid w:val="15DA4AF7"/>
    <w:rsid w:val="15DB4125"/>
    <w:rsid w:val="15F08350"/>
    <w:rsid w:val="161D9065"/>
    <w:rsid w:val="162BB7C0"/>
    <w:rsid w:val="165BC15E"/>
    <w:rsid w:val="165D0441"/>
    <w:rsid w:val="16E2EEF3"/>
    <w:rsid w:val="16EFF97B"/>
    <w:rsid w:val="1743BE18"/>
    <w:rsid w:val="17540EAA"/>
    <w:rsid w:val="178CB83B"/>
    <w:rsid w:val="17D6B4F2"/>
    <w:rsid w:val="18148EC0"/>
    <w:rsid w:val="1833DF45"/>
    <w:rsid w:val="185ACC42"/>
    <w:rsid w:val="18770FD9"/>
    <w:rsid w:val="18E8F9D2"/>
    <w:rsid w:val="19519936"/>
    <w:rsid w:val="196CFA4C"/>
    <w:rsid w:val="1979F7E0"/>
    <w:rsid w:val="19C1A36E"/>
    <w:rsid w:val="1A265B93"/>
    <w:rsid w:val="1A5A7454"/>
    <w:rsid w:val="1AE10B02"/>
    <w:rsid w:val="1B956CE0"/>
    <w:rsid w:val="1BA05AC2"/>
    <w:rsid w:val="1BE37848"/>
    <w:rsid w:val="1C83DB82"/>
    <w:rsid w:val="1CB436D0"/>
    <w:rsid w:val="1CDD553C"/>
    <w:rsid w:val="1DAA6EC1"/>
    <w:rsid w:val="1DAFCD1E"/>
    <w:rsid w:val="1DC22AF7"/>
    <w:rsid w:val="1E3B864D"/>
    <w:rsid w:val="1EA43757"/>
    <w:rsid w:val="1EA9D127"/>
    <w:rsid w:val="1EBCC619"/>
    <w:rsid w:val="1EDA9B83"/>
    <w:rsid w:val="1F710337"/>
    <w:rsid w:val="1F8AC160"/>
    <w:rsid w:val="201209D6"/>
    <w:rsid w:val="206794AA"/>
    <w:rsid w:val="20C879E2"/>
    <w:rsid w:val="20E8F38D"/>
    <w:rsid w:val="21D57E9C"/>
    <w:rsid w:val="221B8B6C"/>
    <w:rsid w:val="227FA2E8"/>
    <w:rsid w:val="22808574"/>
    <w:rsid w:val="22B6B797"/>
    <w:rsid w:val="2335D1E2"/>
    <w:rsid w:val="241CB6FE"/>
    <w:rsid w:val="24F0C0E3"/>
    <w:rsid w:val="250453BF"/>
    <w:rsid w:val="25926898"/>
    <w:rsid w:val="25E01533"/>
    <w:rsid w:val="25E4804F"/>
    <w:rsid w:val="265B9928"/>
    <w:rsid w:val="26B46138"/>
    <w:rsid w:val="26DC184F"/>
    <w:rsid w:val="274C046B"/>
    <w:rsid w:val="27B4AFAD"/>
    <w:rsid w:val="290865D1"/>
    <w:rsid w:val="2B10C981"/>
    <w:rsid w:val="2B3C9345"/>
    <w:rsid w:val="2B9B5AA0"/>
    <w:rsid w:val="2BD90D43"/>
    <w:rsid w:val="2C688BB4"/>
    <w:rsid w:val="2D2E3F4C"/>
    <w:rsid w:val="2DA09273"/>
    <w:rsid w:val="2DC27D85"/>
    <w:rsid w:val="2DC6C0E1"/>
    <w:rsid w:val="2E292916"/>
    <w:rsid w:val="2E3AAA9D"/>
    <w:rsid w:val="2ECC611E"/>
    <w:rsid w:val="2F3A80AD"/>
    <w:rsid w:val="30358CDA"/>
    <w:rsid w:val="303D7ABA"/>
    <w:rsid w:val="3054FEC6"/>
    <w:rsid w:val="30CD660E"/>
    <w:rsid w:val="30F9DDE1"/>
    <w:rsid w:val="315594F5"/>
    <w:rsid w:val="316CFEF5"/>
    <w:rsid w:val="31A3718E"/>
    <w:rsid w:val="32072569"/>
    <w:rsid w:val="320ABBCF"/>
    <w:rsid w:val="3250F7E4"/>
    <w:rsid w:val="32A52C95"/>
    <w:rsid w:val="32BC765B"/>
    <w:rsid w:val="32C3FF03"/>
    <w:rsid w:val="33080021"/>
    <w:rsid w:val="336C509E"/>
    <w:rsid w:val="339F264F"/>
    <w:rsid w:val="34122EFB"/>
    <w:rsid w:val="343487F4"/>
    <w:rsid w:val="34ACBF02"/>
    <w:rsid w:val="34F1393C"/>
    <w:rsid w:val="35073ED4"/>
    <w:rsid w:val="351D8F22"/>
    <w:rsid w:val="35277343"/>
    <w:rsid w:val="358423E5"/>
    <w:rsid w:val="35D1FFD0"/>
    <w:rsid w:val="36E6E85F"/>
    <w:rsid w:val="378705C0"/>
    <w:rsid w:val="37ACCA30"/>
    <w:rsid w:val="382F9816"/>
    <w:rsid w:val="38B43545"/>
    <w:rsid w:val="38CF7691"/>
    <w:rsid w:val="392CC628"/>
    <w:rsid w:val="397AE8B6"/>
    <w:rsid w:val="39B7D27D"/>
    <w:rsid w:val="39C3F028"/>
    <w:rsid w:val="39EB7465"/>
    <w:rsid w:val="3A466AC3"/>
    <w:rsid w:val="3A548320"/>
    <w:rsid w:val="3A5E6D18"/>
    <w:rsid w:val="3A8CB1BB"/>
    <w:rsid w:val="3AE9789B"/>
    <w:rsid w:val="3AFA8746"/>
    <w:rsid w:val="3AFE756B"/>
    <w:rsid w:val="3B938398"/>
    <w:rsid w:val="3BBC65FA"/>
    <w:rsid w:val="3BF248A4"/>
    <w:rsid w:val="3BFF38FE"/>
    <w:rsid w:val="3C237AF7"/>
    <w:rsid w:val="3C353B6D"/>
    <w:rsid w:val="3DAF0007"/>
    <w:rsid w:val="3DD5B0F4"/>
    <w:rsid w:val="3E10D0E2"/>
    <w:rsid w:val="3E9C18F0"/>
    <w:rsid w:val="3EB00D46"/>
    <w:rsid w:val="3F75E8C3"/>
    <w:rsid w:val="3F99B08E"/>
    <w:rsid w:val="403D8110"/>
    <w:rsid w:val="403F691C"/>
    <w:rsid w:val="4060EFBA"/>
    <w:rsid w:val="40B850EC"/>
    <w:rsid w:val="415A63E7"/>
    <w:rsid w:val="41A7089D"/>
    <w:rsid w:val="41E7EF69"/>
    <w:rsid w:val="41ED8A60"/>
    <w:rsid w:val="42653AB5"/>
    <w:rsid w:val="42E54A7E"/>
    <w:rsid w:val="42E6D8B1"/>
    <w:rsid w:val="42F9BBB8"/>
    <w:rsid w:val="4418ADFA"/>
    <w:rsid w:val="44257EEA"/>
    <w:rsid w:val="44BAEA23"/>
    <w:rsid w:val="44D2025D"/>
    <w:rsid w:val="44F4A40A"/>
    <w:rsid w:val="44F5A0F7"/>
    <w:rsid w:val="45614E75"/>
    <w:rsid w:val="4566D3F2"/>
    <w:rsid w:val="4584F64E"/>
    <w:rsid w:val="45C99385"/>
    <w:rsid w:val="463935B8"/>
    <w:rsid w:val="4767CA55"/>
    <w:rsid w:val="48183F49"/>
    <w:rsid w:val="4827A28F"/>
    <w:rsid w:val="482FB432"/>
    <w:rsid w:val="48CF011C"/>
    <w:rsid w:val="48F52646"/>
    <w:rsid w:val="490CAA1A"/>
    <w:rsid w:val="4979AA44"/>
    <w:rsid w:val="49EBA592"/>
    <w:rsid w:val="4A4530EA"/>
    <w:rsid w:val="4A639FBC"/>
    <w:rsid w:val="4AAB8B9E"/>
    <w:rsid w:val="4AEC82CD"/>
    <w:rsid w:val="4AF30B6E"/>
    <w:rsid w:val="4B7B511C"/>
    <w:rsid w:val="4C6FD977"/>
    <w:rsid w:val="4CBF6F58"/>
    <w:rsid w:val="4D2B4FE5"/>
    <w:rsid w:val="4D6269E4"/>
    <w:rsid w:val="4DC1F787"/>
    <w:rsid w:val="4DD14624"/>
    <w:rsid w:val="4DD7AB38"/>
    <w:rsid w:val="4E9EEA5A"/>
    <w:rsid w:val="4EA43F62"/>
    <w:rsid w:val="4ECBBE29"/>
    <w:rsid w:val="4F2BFB2B"/>
    <w:rsid w:val="502BD405"/>
    <w:rsid w:val="506CF3F8"/>
    <w:rsid w:val="50D67171"/>
    <w:rsid w:val="510F3E1D"/>
    <w:rsid w:val="51292470"/>
    <w:rsid w:val="51DA8264"/>
    <w:rsid w:val="528EC3AA"/>
    <w:rsid w:val="52A5A1FD"/>
    <w:rsid w:val="52B67B76"/>
    <w:rsid w:val="531193F6"/>
    <w:rsid w:val="531EAF70"/>
    <w:rsid w:val="5358568A"/>
    <w:rsid w:val="5364236B"/>
    <w:rsid w:val="538561FA"/>
    <w:rsid w:val="53A61BCE"/>
    <w:rsid w:val="543035B2"/>
    <w:rsid w:val="547083A6"/>
    <w:rsid w:val="547819BA"/>
    <w:rsid w:val="550FEFD4"/>
    <w:rsid w:val="55982AEB"/>
    <w:rsid w:val="55FB3FE6"/>
    <w:rsid w:val="56192486"/>
    <w:rsid w:val="5639EF21"/>
    <w:rsid w:val="565EE122"/>
    <w:rsid w:val="57086599"/>
    <w:rsid w:val="57B14BD0"/>
    <w:rsid w:val="57B47207"/>
    <w:rsid w:val="5818329D"/>
    <w:rsid w:val="58C2A50C"/>
    <w:rsid w:val="595B6DA6"/>
    <w:rsid w:val="59C9B8A4"/>
    <w:rsid w:val="59D4C752"/>
    <w:rsid w:val="5A1A42A6"/>
    <w:rsid w:val="5A1C7669"/>
    <w:rsid w:val="5A6CE494"/>
    <w:rsid w:val="5A77D5FF"/>
    <w:rsid w:val="5A9CF261"/>
    <w:rsid w:val="5AA5C039"/>
    <w:rsid w:val="5B001CF9"/>
    <w:rsid w:val="5B455C56"/>
    <w:rsid w:val="5BB30588"/>
    <w:rsid w:val="5C1EA900"/>
    <w:rsid w:val="5CD6F8F9"/>
    <w:rsid w:val="5CDC1BA4"/>
    <w:rsid w:val="5D11B970"/>
    <w:rsid w:val="5D13F47B"/>
    <w:rsid w:val="5D6C1B96"/>
    <w:rsid w:val="5DB20DA3"/>
    <w:rsid w:val="5DE89417"/>
    <w:rsid w:val="5E582259"/>
    <w:rsid w:val="5E591375"/>
    <w:rsid w:val="5E6155BE"/>
    <w:rsid w:val="5E6C074B"/>
    <w:rsid w:val="5E7173B3"/>
    <w:rsid w:val="5EAF6787"/>
    <w:rsid w:val="5EC65680"/>
    <w:rsid w:val="5F95BFF6"/>
    <w:rsid w:val="5FBF395F"/>
    <w:rsid w:val="6013D6ED"/>
    <w:rsid w:val="60318A00"/>
    <w:rsid w:val="603ED13D"/>
    <w:rsid w:val="6078F955"/>
    <w:rsid w:val="61942B46"/>
    <w:rsid w:val="61FC0638"/>
    <w:rsid w:val="6204FA4C"/>
    <w:rsid w:val="632D6960"/>
    <w:rsid w:val="63BB4DD1"/>
    <w:rsid w:val="63E556E5"/>
    <w:rsid w:val="64979F2F"/>
    <w:rsid w:val="649CEEB3"/>
    <w:rsid w:val="6661FFA7"/>
    <w:rsid w:val="666F9B7D"/>
    <w:rsid w:val="669DB1E9"/>
    <w:rsid w:val="6735F3BD"/>
    <w:rsid w:val="677F48F8"/>
    <w:rsid w:val="678794B6"/>
    <w:rsid w:val="679B1AB7"/>
    <w:rsid w:val="67A646C6"/>
    <w:rsid w:val="68933CE3"/>
    <w:rsid w:val="68E4930A"/>
    <w:rsid w:val="68E7DBF5"/>
    <w:rsid w:val="695D10D5"/>
    <w:rsid w:val="69EAF7C4"/>
    <w:rsid w:val="6A55E1A1"/>
    <w:rsid w:val="6A707373"/>
    <w:rsid w:val="6A8D0359"/>
    <w:rsid w:val="6A9A877D"/>
    <w:rsid w:val="6AD25672"/>
    <w:rsid w:val="6B1C205D"/>
    <w:rsid w:val="6B59BBC8"/>
    <w:rsid w:val="6B7ADFC7"/>
    <w:rsid w:val="6BF83071"/>
    <w:rsid w:val="6C92CAE2"/>
    <w:rsid w:val="6CED9DF9"/>
    <w:rsid w:val="6D4EB643"/>
    <w:rsid w:val="6D631D2A"/>
    <w:rsid w:val="6DF608F6"/>
    <w:rsid w:val="6ED79B60"/>
    <w:rsid w:val="6FF4AB13"/>
    <w:rsid w:val="6FFCA96A"/>
    <w:rsid w:val="7083F7A9"/>
    <w:rsid w:val="70BE2FAB"/>
    <w:rsid w:val="71755637"/>
    <w:rsid w:val="71F118B1"/>
    <w:rsid w:val="71FD6185"/>
    <w:rsid w:val="728B0115"/>
    <w:rsid w:val="72D5D1B9"/>
    <w:rsid w:val="74185ED6"/>
    <w:rsid w:val="74615C28"/>
    <w:rsid w:val="749910A8"/>
    <w:rsid w:val="74E14C5A"/>
    <w:rsid w:val="750F534A"/>
    <w:rsid w:val="753BB0DA"/>
    <w:rsid w:val="75F56306"/>
    <w:rsid w:val="761CC4F8"/>
    <w:rsid w:val="76712394"/>
    <w:rsid w:val="769734EE"/>
    <w:rsid w:val="773E8B16"/>
    <w:rsid w:val="77F3B345"/>
    <w:rsid w:val="78981C03"/>
    <w:rsid w:val="78EAE7F9"/>
    <w:rsid w:val="79601B36"/>
    <w:rsid w:val="7A262890"/>
    <w:rsid w:val="7A30C26A"/>
    <w:rsid w:val="7A953E00"/>
    <w:rsid w:val="7B4CD390"/>
    <w:rsid w:val="7B7F384A"/>
    <w:rsid w:val="7BE198FF"/>
    <w:rsid w:val="7BFE8555"/>
    <w:rsid w:val="7C87C123"/>
    <w:rsid w:val="7CF377C1"/>
    <w:rsid w:val="7CFF628D"/>
    <w:rsid w:val="7D48A9E1"/>
    <w:rsid w:val="7D9CD942"/>
    <w:rsid w:val="7E16D1B5"/>
    <w:rsid w:val="7E5280E0"/>
    <w:rsid w:val="7EB980BE"/>
    <w:rsid w:val="7FA3EA6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C0F7C1B"/>
  <w15:docId w15:val="{4028F90A-F9DA-4F72-89D4-D7ACBCC637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Poppins" w:eastAsia="Poppins" w:hAnsi="Poppins" w:cs="Poppins"/>
        <w:sz w:val="24"/>
        <w:szCs w:val="24"/>
        <w:lang w:val="ro-R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1088"/>
    <w:rPr>
      <w:rFonts w:ascii="Open Sans" w:hAnsi="Open Sans"/>
    </w:rPr>
  </w:style>
  <w:style w:type="paragraph" w:styleId="Titre1">
    <w:name w:val="heading 1"/>
    <w:basedOn w:val="Normal"/>
    <w:next w:val="Normal"/>
    <w:link w:val="Titre1Car"/>
    <w:autoRedefine/>
    <w:uiPriority w:val="9"/>
    <w:qFormat/>
    <w:rsid w:val="00911088"/>
    <w:pPr>
      <w:keepNext/>
      <w:keepLines/>
      <w:numPr>
        <w:numId w:val="8"/>
      </w:numPr>
      <w:pBdr>
        <w:bottom w:val="single" w:sz="12" w:space="1" w:color="B35A0D" w:themeColor="accent1" w:themeShade="BF"/>
      </w:pBdr>
      <w:spacing w:before="120" w:line="276" w:lineRule="auto"/>
      <w:outlineLvl w:val="0"/>
    </w:pPr>
    <w:rPr>
      <w:rFonts w:eastAsiaTheme="majorEastAsia" w:cstheme="minorBidi"/>
      <w:b/>
      <w:bCs/>
      <w:color w:val="EE7A13"/>
      <w:sz w:val="34"/>
      <w:szCs w:val="34"/>
    </w:rPr>
  </w:style>
  <w:style w:type="paragraph" w:styleId="Titre2">
    <w:name w:val="heading 2"/>
    <w:aliases w:val="Level 2 title"/>
    <w:basedOn w:val="Normal"/>
    <w:next w:val="Normal"/>
    <w:link w:val="Titre2Car"/>
    <w:autoRedefine/>
    <w:uiPriority w:val="9"/>
    <w:unhideWhenUsed/>
    <w:qFormat/>
    <w:rsid w:val="00911088"/>
    <w:pPr>
      <w:keepNext/>
      <w:keepLines/>
      <w:numPr>
        <w:ilvl w:val="1"/>
        <w:numId w:val="8"/>
      </w:numPr>
      <w:spacing w:before="40" w:line="276" w:lineRule="auto"/>
      <w:outlineLvl w:val="1"/>
    </w:pPr>
    <w:rPr>
      <w:rFonts w:eastAsiaTheme="majorEastAsia" w:cstheme="minorHAnsi"/>
      <w:b/>
      <w:color w:val="586E36"/>
      <w:sz w:val="28"/>
    </w:rPr>
  </w:style>
  <w:style w:type="paragraph" w:styleId="Titre3">
    <w:name w:val="heading 3"/>
    <w:aliases w:val="Level 3 title"/>
    <w:basedOn w:val="Normal"/>
    <w:next w:val="Normal"/>
    <w:link w:val="Titre3Car"/>
    <w:autoRedefine/>
    <w:uiPriority w:val="9"/>
    <w:unhideWhenUsed/>
    <w:qFormat/>
    <w:rsid w:val="005E0D3F"/>
    <w:pPr>
      <w:keepNext/>
      <w:keepLines/>
      <w:numPr>
        <w:ilvl w:val="2"/>
        <w:numId w:val="8"/>
      </w:numPr>
      <w:spacing w:before="40"/>
      <w:outlineLvl w:val="2"/>
    </w:pPr>
    <w:rPr>
      <w:rFonts w:eastAsiaTheme="majorEastAsia" w:cstheme="majorBidi"/>
      <w:b/>
      <w:color w:val="EE7A13"/>
    </w:rPr>
  </w:style>
  <w:style w:type="paragraph" w:styleId="Titre4">
    <w:name w:val="heading 4"/>
    <w:basedOn w:val="Normal"/>
    <w:next w:val="Normal"/>
    <w:link w:val="Titre4Car"/>
    <w:uiPriority w:val="9"/>
    <w:unhideWhenUsed/>
    <w:pPr>
      <w:keepNext/>
      <w:keepLines/>
      <w:numPr>
        <w:ilvl w:val="3"/>
        <w:numId w:val="8"/>
      </w:numPr>
      <w:spacing w:before="240" w:after="40"/>
      <w:outlineLvl w:val="3"/>
    </w:pPr>
    <w:rPr>
      <w:b/>
    </w:rPr>
  </w:style>
  <w:style w:type="paragraph" w:styleId="Titre5">
    <w:name w:val="heading 5"/>
    <w:basedOn w:val="Normal"/>
    <w:next w:val="Normal"/>
    <w:link w:val="Titre5Car"/>
    <w:uiPriority w:val="9"/>
    <w:semiHidden/>
    <w:unhideWhenUsed/>
    <w:qFormat/>
    <w:pPr>
      <w:keepNext/>
      <w:keepLines/>
      <w:numPr>
        <w:ilvl w:val="4"/>
        <w:numId w:val="8"/>
      </w:numPr>
      <w:spacing w:before="220" w:after="40"/>
      <w:outlineLvl w:val="4"/>
    </w:pPr>
    <w:rPr>
      <w:b/>
      <w:sz w:val="22"/>
      <w:szCs w:val="22"/>
    </w:rPr>
  </w:style>
  <w:style w:type="paragraph" w:styleId="Titre6">
    <w:name w:val="heading 6"/>
    <w:basedOn w:val="Normal"/>
    <w:next w:val="Normal"/>
    <w:link w:val="Titre6Car"/>
    <w:uiPriority w:val="9"/>
    <w:semiHidden/>
    <w:unhideWhenUsed/>
    <w:qFormat/>
    <w:pPr>
      <w:keepNext/>
      <w:keepLines/>
      <w:numPr>
        <w:ilvl w:val="5"/>
        <w:numId w:val="8"/>
      </w:numPr>
      <w:spacing w:before="200" w:after="40"/>
      <w:outlineLvl w:val="5"/>
    </w:pPr>
    <w:rPr>
      <w:b/>
      <w:sz w:val="20"/>
      <w:szCs w:val="20"/>
    </w:rPr>
  </w:style>
  <w:style w:type="paragraph" w:styleId="Titre7">
    <w:name w:val="heading 7"/>
    <w:basedOn w:val="Normal"/>
    <w:next w:val="Normal"/>
    <w:link w:val="Titre7Car"/>
    <w:uiPriority w:val="9"/>
    <w:semiHidden/>
    <w:qFormat/>
    <w:rsid w:val="007A5007"/>
    <w:pPr>
      <w:keepNext/>
      <w:keepLines/>
      <w:numPr>
        <w:ilvl w:val="6"/>
        <w:numId w:val="8"/>
      </w:numPr>
      <w:spacing w:before="40"/>
      <w:outlineLvl w:val="6"/>
    </w:pPr>
    <w:rPr>
      <w:rFonts w:asciiTheme="majorHAnsi" w:eastAsiaTheme="majorEastAsia" w:hAnsiTheme="majorHAnsi" w:cstheme="majorBidi"/>
      <w:i/>
      <w:iCs/>
      <w:color w:val="773C08" w:themeColor="accent1" w:themeShade="7F"/>
    </w:rPr>
  </w:style>
  <w:style w:type="paragraph" w:styleId="Titre8">
    <w:name w:val="heading 8"/>
    <w:basedOn w:val="Normal"/>
    <w:next w:val="Normal"/>
    <w:link w:val="Titre8Car"/>
    <w:uiPriority w:val="9"/>
    <w:semiHidden/>
    <w:qFormat/>
    <w:rsid w:val="007A5007"/>
    <w:pPr>
      <w:keepNext/>
      <w:keepLines/>
      <w:numPr>
        <w:ilvl w:val="7"/>
        <w:numId w:val="8"/>
      </w:numPr>
      <w:spacing w:before="40"/>
      <w:outlineLvl w:val="7"/>
    </w:pPr>
    <w:rPr>
      <w:rFonts w:asciiTheme="majorHAnsi" w:eastAsiaTheme="majorEastAsia" w:hAnsiTheme="majorHAnsi" w:cstheme="majorBidi"/>
      <w:color w:val="272727" w:themeColor="text1" w:themeTint="D8"/>
      <w:sz w:val="21"/>
      <w:szCs w:val="21"/>
    </w:rPr>
  </w:style>
  <w:style w:type="paragraph" w:styleId="Titre9">
    <w:name w:val="heading 9"/>
    <w:basedOn w:val="Normal"/>
    <w:next w:val="Normal"/>
    <w:link w:val="Titre9Car"/>
    <w:uiPriority w:val="9"/>
    <w:semiHidden/>
    <w:qFormat/>
    <w:rsid w:val="007A5007"/>
    <w:pPr>
      <w:keepNext/>
      <w:keepLines/>
      <w:numPr>
        <w:ilvl w:val="8"/>
        <w:numId w:val="8"/>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aliases w:val="Deliverable"/>
    <w:basedOn w:val="Normal"/>
    <w:next w:val="Normal"/>
    <w:link w:val="TitreCar"/>
    <w:uiPriority w:val="10"/>
    <w:rsid w:val="00E51739"/>
    <w:pPr>
      <w:keepNext/>
      <w:keepLines/>
      <w:spacing w:before="480" w:after="120"/>
      <w:jc w:val="center"/>
    </w:pPr>
    <w:rPr>
      <w:b/>
      <w:i/>
      <w:color w:val="B35A0D" w:themeColor="accent1" w:themeShade="BF"/>
      <w:sz w:val="48"/>
      <w:szCs w:val="72"/>
    </w:rPr>
  </w:style>
  <w:style w:type="table" w:customStyle="1" w:styleId="TableNormal1">
    <w:name w:val="Table Normal1"/>
    <w:tblPr>
      <w:tblCellMar>
        <w:top w:w="0" w:type="dxa"/>
        <w:left w:w="0" w:type="dxa"/>
        <w:bottom w:w="0" w:type="dxa"/>
        <w:right w:w="0" w:type="dxa"/>
      </w:tblCellMar>
    </w:tblPr>
  </w:style>
  <w:style w:type="table" w:customStyle="1" w:styleId="TableNormal2">
    <w:name w:val="Table Normal2"/>
    <w:tblPr>
      <w:tblCellMar>
        <w:top w:w="0" w:type="dxa"/>
        <w:left w:w="0" w:type="dxa"/>
        <w:bottom w:w="0" w:type="dxa"/>
        <w:right w:w="0" w:type="dxa"/>
      </w:tblCellMar>
    </w:tblPr>
  </w:style>
  <w:style w:type="table" w:customStyle="1" w:styleId="TableNormal3">
    <w:name w:val="Table Normal3"/>
    <w:tblPr>
      <w:tblCellMar>
        <w:top w:w="0" w:type="dxa"/>
        <w:left w:w="0" w:type="dxa"/>
        <w:bottom w:w="0" w:type="dxa"/>
        <w:right w:w="0" w:type="dxa"/>
      </w:tblCellMar>
    </w:tblPr>
  </w:style>
  <w:style w:type="table" w:customStyle="1" w:styleId="TableNormal4">
    <w:name w:val="Table Normal4"/>
    <w:tblPr>
      <w:tblCellMar>
        <w:top w:w="0" w:type="dxa"/>
        <w:left w:w="0" w:type="dxa"/>
        <w:bottom w:w="0" w:type="dxa"/>
        <w:right w:w="0" w:type="dxa"/>
      </w:tblCellMar>
    </w:tblPr>
  </w:style>
  <w:style w:type="table" w:customStyle="1" w:styleId="TableNormal5">
    <w:name w:val="Table Normal5"/>
    <w:tblPr>
      <w:tblCellMar>
        <w:top w:w="0" w:type="dxa"/>
        <w:left w:w="0" w:type="dxa"/>
        <w:bottom w:w="0" w:type="dxa"/>
        <w:right w:w="0" w:type="dxa"/>
      </w:tblCellMar>
    </w:tblPr>
  </w:style>
  <w:style w:type="table" w:customStyle="1" w:styleId="TableNormal6">
    <w:name w:val="Table Normal6"/>
    <w:tblPr>
      <w:tblCellMar>
        <w:top w:w="0" w:type="dxa"/>
        <w:left w:w="0" w:type="dxa"/>
        <w:bottom w:w="0" w:type="dxa"/>
        <w:right w:w="0" w:type="dxa"/>
      </w:tblCellMar>
    </w:tblPr>
  </w:style>
  <w:style w:type="table" w:customStyle="1" w:styleId="TableNormal7">
    <w:name w:val="Table Normal7"/>
    <w:tblPr>
      <w:tblCellMar>
        <w:top w:w="0" w:type="dxa"/>
        <w:left w:w="0" w:type="dxa"/>
        <w:bottom w:w="0" w:type="dxa"/>
        <w:right w:w="0" w:type="dxa"/>
      </w:tblCellMar>
    </w:tblPr>
  </w:style>
  <w:style w:type="paragraph" w:styleId="Lgende">
    <w:name w:val="caption"/>
    <w:aliases w:val="Figure,Centered,Labelling,TF,legend1,Caption Char Char Char1,Caption Char Char Char Char Char Char Char1,Caption Char Char Char Char Char Char Char Char Char Char Char Char1,Caption21,Caption Char Char Char21,legend,Figure-caption4,CAPTLégen"/>
    <w:basedOn w:val="Normal"/>
    <w:next w:val="Normal"/>
    <w:link w:val="LgendeCar"/>
    <w:semiHidden/>
    <w:qFormat/>
    <w:rsid w:val="00703708"/>
    <w:pPr>
      <w:spacing w:after="200"/>
    </w:pPr>
    <w:rPr>
      <w:i/>
      <w:iCs/>
      <w:color w:val="595959" w:themeColor="text2"/>
      <w:sz w:val="18"/>
      <w:szCs w:val="18"/>
    </w:rPr>
  </w:style>
  <w:style w:type="table" w:styleId="Grilledutableau">
    <w:name w:val="Table Grid"/>
    <w:aliases w:val="Predeterminada,Table Template"/>
    <w:basedOn w:val="TableauNormal"/>
    <w:rsid w:val="00F663BA"/>
    <w:pPr>
      <w:pBdr>
        <w:top w:val="nil"/>
        <w:left w:val="nil"/>
        <w:bottom w:val="nil"/>
        <w:right w:val="nil"/>
        <w:between w:val="nil"/>
        <w:bar w:val="nil"/>
      </w:pBdr>
    </w:pPr>
    <w:rPr>
      <w:rFonts w:eastAsia="Arial Unicode MS" w:cs="Times New Roman"/>
      <w:sz w:val="22"/>
      <w:szCs w:val="20"/>
      <w:bdr w:val="nil"/>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cPr>
      <w:shd w:val="clear" w:color="auto" w:fill="auto"/>
      <w:vAlign w:val="center"/>
    </w:tcPr>
    <w:tblStylePr w:type="firstRow">
      <w:rPr>
        <w:rFonts w:ascii="Calibri" w:hAnsi="Calibri"/>
        <w:b/>
        <w:i w:val="0"/>
        <w:color w:val="FFFFFF" w:themeColor="background1"/>
        <w:sz w:val="24"/>
      </w:rPr>
      <w:tblPr/>
      <w:tcPr>
        <w:shd w:val="clear" w:color="auto" w:fill="4A206A"/>
      </w:tcPr>
    </w:tblStylePr>
    <w:tblStylePr w:type="firstCol">
      <w:tblPr/>
      <w:tcPr>
        <w:shd w:val="clear" w:color="auto" w:fill="E1C3F3"/>
      </w:tcPr>
    </w:tblStylePr>
  </w:style>
  <w:style w:type="paragraph" w:styleId="En-tte">
    <w:name w:val="header"/>
    <w:basedOn w:val="Normal"/>
    <w:link w:val="En-tteCar"/>
    <w:uiPriority w:val="99"/>
    <w:semiHidden/>
    <w:rsid w:val="00ED32D9"/>
    <w:pPr>
      <w:tabs>
        <w:tab w:val="center" w:pos="4680"/>
        <w:tab w:val="right" w:pos="9360"/>
      </w:tabs>
    </w:pPr>
  </w:style>
  <w:style w:type="character" w:customStyle="1" w:styleId="En-tteCar">
    <w:name w:val="En-tête Car"/>
    <w:basedOn w:val="Policepardfaut"/>
    <w:link w:val="En-tte"/>
    <w:uiPriority w:val="99"/>
    <w:semiHidden/>
    <w:rsid w:val="00465BA3"/>
    <w:rPr>
      <w:rFonts w:ascii="Poppins" w:hAnsi="Poppins"/>
    </w:rPr>
  </w:style>
  <w:style w:type="paragraph" w:styleId="Pieddepage">
    <w:name w:val="footer"/>
    <w:basedOn w:val="Normal"/>
    <w:link w:val="PieddepageCar"/>
    <w:uiPriority w:val="99"/>
    <w:semiHidden/>
    <w:rsid w:val="00ED32D9"/>
    <w:pPr>
      <w:tabs>
        <w:tab w:val="center" w:pos="4680"/>
        <w:tab w:val="right" w:pos="9360"/>
      </w:tabs>
    </w:pPr>
  </w:style>
  <w:style w:type="character" w:customStyle="1" w:styleId="PieddepageCar">
    <w:name w:val="Pied de page Car"/>
    <w:basedOn w:val="Policepardfaut"/>
    <w:link w:val="Pieddepage"/>
    <w:uiPriority w:val="99"/>
    <w:semiHidden/>
    <w:rsid w:val="00465BA3"/>
    <w:rPr>
      <w:rFonts w:ascii="Poppins" w:hAnsi="Poppins"/>
    </w:rPr>
  </w:style>
  <w:style w:type="character" w:styleId="Numrodepage">
    <w:name w:val="page number"/>
    <w:basedOn w:val="Policepardfaut"/>
    <w:uiPriority w:val="99"/>
    <w:semiHidden/>
    <w:rsid w:val="00ED32D9"/>
  </w:style>
  <w:style w:type="character" w:customStyle="1" w:styleId="Titre1Car">
    <w:name w:val="Titre 1 Car"/>
    <w:basedOn w:val="Policepardfaut"/>
    <w:link w:val="Titre1"/>
    <w:uiPriority w:val="9"/>
    <w:rsid w:val="00911088"/>
    <w:rPr>
      <w:rFonts w:ascii="Open Sans" w:eastAsiaTheme="majorEastAsia" w:hAnsi="Open Sans" w:cstheme="minorBidi"/>
      <w:b/>
      <w:bCs/>
      <w:color w:val="EE7A13"/>
      <w:sz w:val="34"/>
      <w:szCs w:val="34"/>
    </w:rPr>
  </w:style>
  <w:style w:type="character" w:customStyle="1" w:styleId="Titre2Car">
    <w:name w:val="Titre 2 Car"/>
    <w:aliases w:val="Level 2 title Car"/>
    <w:basedOn w:val="Policepardfaut"/>
    <w:link w:val="Titre2"/>
    <w:uiPriority w:val="9"/>
    <w:rsid w:val="00911088"/>
    <w:rPr>
      <w:rFonts w:ascii="Open Sans" w:eastAsiaTheme="majorEastAsia" w:hAnsi="Open Sans" w:cstheme="minorHAnsi"/>
      <w:b/>
      <w:color w:val="586E36"/>
      <w:sz w:val="28"/>
    </w:rPr>
  </w:style>
  <w:style w:type="character" w:styleId="Lienhypertexte">
    <w:name w:val="Hyperlink"/>
    <w:uiPriority w:val="99"/>
    <w:rsid w:val="00EC1E38"/>
    <w:rPr>
      <w:color w:val="0000FF"/>
      <w:u w:val="single"/>
    </w:rPr>
  </w:style>
  <w:style w:type="paragraph" w:styleId="TM1">
    <w:name w:val="toc 1"/>
    <w:basedOn w:val="Normal"/>
    <w:next w:val="Normal"/>
    <w:autoRedefine/>
    <w:uiPriority w:val="39"/>
    <w:rsid w:val="00082ACD"/>
    <w:pPr>
      <w:tabs>
        <w:tab w:val="right" w:leader="dot" w:pos="9736"/>
      </w:tabs>
    </w:pPr>
    <w:rPr>
      <w:sz w:val="20"/>
    </w:rPr>
  </w:style>
  <w:style w:type="paragraph" w:styleId="TM2">
    <w:name w:val="toc 2"/>
    <w:basedOn w:val="Normal"/>
    <w:next w:val="Normal"/>
    <w:autoRedefine/>
    <w:uiPriority w:val="39"/>
    <w:rsid w:val="00082ACD"/>
    <w:pPr>
      <w:ind w:left="240"/>
    </w:pPr>
    <w:rPr>
      <w:sz w:val="20"/>
    </w:rPr>
  </w:style>
  <w:style w:type="paragraph" w:styleId="Paragraphedeliste">
    <w:name w:val="List Paragraph"/>
    <w:aliases w:val="1st level - Bullet List Paragraph,Bullet list 1 level"/>
    <w:basedOn w:val="Normal"/>
    <w:link w:val="ParagraphedelisteCar"/>
    <w:qFormat/>
    <w:rsid w:val="00EC1E38"/>
    <w:pPr>
      <w:ind w:left="720"/>
      <w:contextualSpacing/>
    </w:pPr>
  </w:style>
  <w:style w:type="character" w:customStyle="1" w:styleId="ParagraphedelisteCar">
    <w:name w:val="Paragraphe de liste Car"/>
    <w:aliases w:val="1st level - Bullet List Paragraph Car,Bullet list 1 level Car"/>
    <w:link w:val="Paragraphedeliste"/>
    <w:uiPriority w:val="34"/>
    <w:qFormat/>
    <w:locked/>
    <w:rsid w:val="00465BA3"/>
    <w:rPr>
      <w:rFonts w:ascii="Poppins" w:hAnsi="Poppins"/>
    </w:rPr>
  </w:style>
  <w:style w:type="paragraph" w:styleId="En-ttedetabledesmatires">
    <w:name w:val="TOC Heading"/>
    <w:basedOn w:val="Titre1"/>
    <w:next w:val="Normal"/>
    <w:uiPriority w:val="39"/>
    <w:semiHidden/>
    <w:qFormat/>
    <w:rsid w:val="761CC4F8"/>
    <w:pPr>
      <w:pBdr>
        <w:bottom w:val="none" w:sz="0" w:space="0" w:color="auto"/>
      </w:pBdr>
      <w:spacing w:before="240"/>
    </w:pPr>
    <w:rPr>
      <w:b w:val="0"/>
      <w:bCs w:val="0"/>
    </w:rPr>
  </w:style>
  <w:style w:type="table" w:styleId="TableauGrille4-Accentuation6">
    <w:name w:val="Grid Table 4 Accent 6"/>
    <w:basedOn w:val="TableauNormal"/>
    <w:uiPriority w:val="49"/>
    <w:rsid w:val="00EC1E38"/>
    <w:tblPr>
      <w:tblStyleRowBandSize w:val="1"/>
      <w:tblStyleColBandSize w:val="1"/>
      <w:tblBorders>
        <w:top w:val="single" w:sz="4" w:space="0" w:color="FDDF6B" w:themeColor="accent6" w:themeTint="99"/>
        <w:left w:val="single" w:sz="4" w:space="0" w:color="FDDF6B" w:themeColor="accent6" w:themeTint="99"/>
        <w:bottom w:val="single" w:sz="4" w:space="0" w:color="FDDF6B" w:themeColor="accent6" w:themeTint="99"/>
        <w:right w:val="single" w:sz="4" w:space="0" w:color="FDDF6B" w:themeColor="accent6" w:themeTint="99"/>
        <w:insideH w:val="single" w:sz="4" w:space="0" w:color="FDDF6B" w:themeColor="accent6" w:themeTint="99"/>
        <w:insideV w:val="single" w:sz="4" w:space="0" w:color="FDDF6B" w:themeColor="accent6" w:themeTint="99"/>
      </w:tblBorders>
    </w:tblPr>
    <w:tblStylePr w:type="firstRow">
      <w:rPr>
        <w:b/>
        <w:bCs/>
        <w:color w:val="FFFFFF" w:themeColor="background1"/>
      </w:rPr>
      <w:tblPr/>
      <w:tcPr>
        <w:tcBorders>
          <w:top w:val="single" w:sz="4" w:space="0" w:color="FCCB0A" w:themeColor="accent6"/>
          <w:left w:val="single" w:sz="4" w:space="0" w:color="FCCB0A" w:themeColor="accent6"/>
          <w:bottom w:val="single" w:sz="4" w:space="0" w:color="FCCB0A" w:themeColor="accent6"/>
          <w:right w:val="single" w:sz="4" w:space="0" w:color="FCCB0A" w:themeColor="accent6"/>
          <w:insideH w:val="nil"/>
          <w:insideV w:val="nil"/>
        </w:tcBorders>
        <w:shd w:val="clear" w:color="auto" w:fill="FCCB0A" w:themeFill="accent6"/>
      </w:tcPr>
    </w:tblStylePr>
    <w:tblStylePr w:type="lastRow">
      <w:rPr>
        <w:b/>
        <w:bCs/>
      </w:rPr>
      <w:tblPr/>
      <w:tcPr>
        <w:tcBorders>
          <w:top w:val="double" w:sz="4" w:space="0" w:color="FCCB0A" w:themeColor="accent6"/>
        </w:tcBorders>
      </w:tcPr>
    </w:tblStylePr>
    <w:tblStylePr w:type="firstCol">
      <w:rPr>
        <w:b/>
        <w:bCs/>
      </w:rPr>
    </w:tblStylePr>
    <w:tblStylePr w:type="lastCol">
      <w:rPr>
        <w:b/>
        <w:bCs/>
      </w:rPr>
    </w:tblStylePr>
    <w:tblStylePr w:type="band1Vert">
      <w:tblPr/>
      <w:tcPr>
        <w:shd w:val="clear" w:color="auto" w:fill="FEF4CD" w:themeFill="accent6" w:themeFillTint="33"/>
      </w:tcPr>
    </w:tblStylePr>
    <w:tblStylePr w:type="band1Horz">
      <w:tblPr/>
      <w:tcPr>
        <w:shd w:val="clear" w:color="auto" w:fill="FEF4CD" w:themeFill="accent6" w:themeFillTint="33"/>
      </w:tcPr>
    </w:tblStylePr>
  </w:style>
  <w:style w:type="table" w:styleId="TableauGrille6Couleur-Accentuation6">
    <w:name w:val="Grid Table 6 Colorful Accent 6"/>
    <w:basedOn w:val="TableauNormal"/>
    <w:uiPriority w:val="51"/>
    <w:rsid w:val="00EC1E38"/>
    <w:rPr>
      <w:color w:val="C19A02" w:themeColor="accent6" w:themeShade="BF"/>
    </w:rPr>
    <w:tblPr>
      <w:tblStyleRowBandSize w:val="1"/>
      <w:tblStyleColBandSize w:val="1"/>
      <w:tblBorders>
        <w:top w:val="single" w:sz="4" w:space="0" w:color="FDDF6B" w:themeColor="accent6" w:themeTint="99"/>
        <w:left w:val="single" w:sz="4" w:space="0" w:color="FDDF6B" w:themeColor="accent6" w:themeTint="99"/>
        <w:bottom w:val="single" w:sz="4" w:space="0" w:color="FDDF6B" w:themeColor="accent6" w:themeTint="99"/>
        <w:right w:val="single" w:sz="4" w:space="0" w:color="FDDF6B" w:themeColor="accent6" w:themeTint="99"/>
        <w:insideH w:val="single" w:sz="4" w:space="0" w:color="FDDF6B" w:themeColor="accent6" w:themeTint="99"/>
        <w:insideV w:val="single" w:sz="4" w:space="0" w:color="FDDF6B" w:themeColor="accent6" w:themeTint="99"/>
      </w:tblBorders>
    </w:tblPr>
    <w:tblStylePr w:type="firstRow">
      <w:rPr>
        <w:b/>
        <w:bCs/>
      </w:rPr>
      <w:tblPr/>
      <w:tcPr>
        <w:tcBorders>
          <w:bottom w:val="single" w:sz="12" w:space="0" w:color="FDDF6B" w:themeColor="accent6" w:themeTint="99"/>
        </w:tcBorders>
      </w:tcPr>
    </w:tblStylePr>
    <w:tblStylePr w:type="lastRow">
      <w:rPr>
        <w:b/>
        <w:bCs/>
      </w:rPr>
      <w:tblPr/>
      <w:tcPr>
        <w:tcBorders>
          <w:top w:val="double" w:sz="4" w:space="0" w:color="FDDF6B" w:themeColor="accent6" w:themeTint="99"/>
        </w:tcBorders>
      </w:tcPr>
    </w:tblStylePr>
    <w:tblStylePr w:type="firstCol">
      <w:rPr>
        <w:b/>
        <w:bCs/>
      </w:rPr>
    </w:tblStylePr>
    <w:tblStylePr w:type="lastCol">
      <w:rPr>
        <w:b/>
        <w:bCs/>
      </w:rPr>
    </w:tblStylePr>
    <w:tblStylePr w:type="band1Vert">
      <w:tblPr/>
      <w:tcPr>
        <w:shd w:val="clear" w:color="auto" w:fill="FEF4CD" w:themeFill="accent6" w:themeFillTint="33"/>
      </w:tcPr>
    </w:tblStylePr>
    <w:tblStylePr w:type="band1Horz">
      <w:tblPr/>
      <w:tcPr>
        <w:shd w:val="clear" w:color="auto" w:fill="FEF4CD" w:themeFill="accent6" w:themeFillTint="33"/>
      </w:tcPr>
    </w:tblStylePr>
  </w:style>
  <w:style w:type="character" w:customStyle="1" w:styleId="Titre3Car">
    <w:name w:val="Titre 3 Car"/>
    <w:aliases w:val="Level 3 title Car"/>
    <w:basedOn w:val="Policepardfaut"/>
    <w:link w:val="Titre3"/>
    <w:uiPriority w:val="9"/>
    <w:rsid w:val="005E0D3F"/>
    <w:rPr>
      <w:rFonts w:ascii="Open Sans" w:eastAsiaTheme="majorEastAsia" w:hAnsi="Open Sans" w:cstheme="majorBidi"/>
      <w:b/>
      <w:color w:val="EE7A13"/>
    </w:rPr>
  </w:style>
  <w:style w:type="paragraph" w:styleId="TM3">
    <w:name w:val="toc 3"/>
    <w:basedOn w:val="Normal"/>
    <w:next w:val="Normal"/>
    <w:autoRedefine/>
    <w:uiPriority w:val="39"/>
    <w:rsid w:val="00082ACD"/>
    <w:pPr>
      <w:ind w:left="480"/>
    </w:pPr>
    <w:rPr>
      <w:sz w:val="20"/>
    </w:rPr>
  </w:style>
  <w:style w:type="character" w:customStyle="1" w:styleId="CommentReference1">
    <w:name w:val="Comment Reference1"/>
    <w:basedOn w:val="Policepardfaut"/>
    <w:uiPriority w:val="99"/>
    <w:semiHidden/>
    <w:rsid w:val="001453BC"/>
    <w:rPr>
      <w:sz w:val="16"/>
      <w:szCs w:val="16"/>
    </w:rPr>
  </w:style>
  <w:style w:type="paragraph" w:customStyle="1" w:styleId="CommentText1">
    <w:name w:val="Comment Text1"/>
    <w:basedOn w:val="Normal"/>
    <w:link w:val="CommentTextChar"/>
    <w:uiPriority w:val="99"/>
    <w:semiHidden/>
    <w:rsid w:val="001453BC"/>
    <w:rPr>
      <w:sz w:val="20"/>
      <w:szCs w:val="20"/>
    </w:rPr>
  </w:style>
  <w:style w:type="character" w:customStyle="1" w:styleId="CommentTextChar">
    <w:name w:val="Comment Text Char"/>
    <w:basedOn w:val="Policepardfaut"/>
    <w:link w:val="CommentText1"/>
    <w:uiPriority w:val="99"/>
    <w:semiHidden/>
    <w:rsid w:val="00465BA3"/>
    <w:rPr>
      <w:rFonts w:ascii="Poppins" w:hAnsi="Poppins"/>
      <w:sz w:val="20"/>
      <w:szCs w:val="20"/>
    </w:rPr>
  </w:style>
  <w:style w:type="paragraph" w:customStyle="1" w:styleId="CommentSubject1">
    <w:name w:val="Comment Subject1"/>
    <w:basedOn w:val="CommentText1"/>
    <w:next w:val="CommentText1"/>
    <w:link w:val="CommentSubjectChar"/>
    <w:uiPriority w:val="99"/>
    <w:semiHidden/>
    <w:rsid w:val="001453BC"/>
    <w:rPr>
      <w:b/>
      <w:bCs/>
    </w:rPr>
  </w:style>
  <w:style w:type="character" w:customStyle="1" w:styleId="CommentSubjectChar">
    <w:name w:val="Comment Subject Char"/>
    <w:basedOn w:val="CommentTextChar"/>
    <w:link w:val="CommentSubject1"/>
    <w:uiPriority w:val="99"/>
    <w:semiHidden/>
    <w:rsid w:val="00465BA3"/>
    <w:rPr>
      <w:rFonts w:ascii="Poppins" w:hAnsi="Poppins"/>
      <w:b/>
      <w:bCs/>
      <w:sz w:val="20"/>
      <w:szCs w:val="20"/>
    </w:rPr>
  </w:style>
  <w:style w:type="paragraph" w:styleId="Textedebulles">
    <w:name w:val="Balloon Text"/>
    <w:basedOn w:val="Normal"/>
    <w:link w:val="TextedebullesCar"/>
    <w:uiPriority w:val="99"/>
    <w:semiHidden/>
    <w:rsid w:val="001453BC"/>
    <w:rPr>
      <w:rFonts w:ascii="Segoe UI" w:hAnsi="Segoe UI" w:cs="Segoe UI"/>
      <w:sz w:val="18"/>
      <w:szCs w:val="18"/>
    </w:rPr>
  </w:style>
  <w:style w:type="character" w:customStyle="1" w:styleId="TextedebullesCar">
    <w:name w:val="Texte de bulles Car"/>
    <w:basedOn w:val="Policepardfaut"/>
    <w:link w:val="Textedebulles"/>
    <w:uiPriority w:val="99"/>
    <w:semiHidden/>
    <w:rsid w:val="00465BA3"/>
    <w:rPr>
      <w:rFonts w:ascii="Segoe UI" w:hAnsi="Segoe UI" w:cs="Segoe UI"/>
      <w:sz w:val="18"/>
      <w:szCs w:val="18"/>
    </w:rPr>
  </w:style>
  <w:style w:type="paragraph" w:styleId="Sous-titre">
    <w:name w:val="Subtitle"/>
    <w:basedOn w:val="Normal"/>
    <w:next w:val="Normal"/>
    <w:link w:val="Sous-titreCar"/>
    <w:autoRedefine/>
    <w:uiPriority w:val="11"/>
    <w:rsid w:val="00911088"/>
    <w:pPr>
      <w:keepNext/>
      <w:keepLines/>
      <w:spacing w:before="160" w:after="200"/>
      <w:jc w:val="center"/>
    </w:pPr>
    <w:rPr>
      <w:b/>
      <w:color w:val="586E36"/>
      <w:sz w:val="34"/>
      <w:szCs w:val="34"/>
    </w:rPr>
  </w:style>
  <w:style w:type="character" w:customStyle="1" w:styleId="Sous-titreCar">
    <w:name w:val="Sous-titre Car"/>
    <w:basedOn w:val="Policepardfaut"/>
    <w:link w:val="Sous-titre"/>
    <w:uiPriority w:val="11"/>
    <w:rsid w:val="00911088"/>
    <w:rPr>
      <w:rFonts w:ascii="Open Sans" w:hAnsi="Open Sans"/>
      <w:b/>
      <w:color w:val="586E36"/>
      <w:sz w:val="34"/>
      <w:szCs w:val="34"/>
    </w:rPr>
  </w:style>
  <w:style w:type="table" w:customStyle="1" w:styleId="a">
    <w:basedOn w:val="TableauNormal"/>
    <w:pPr>
      <w:pBdr>
        <w:top w:val="nil"/>
        <w:left w:val="nil"/>
        <w:bottom w:val="nil"/>
        <w:right w:val="nil"/>
        <w:between w:val="nil"/>
      </w:pBdr>
      <w:spacing w:line="276" w:lineRule="auto"/>
    </w:pPr>
    <w:rPr>
      <w:color w:val="538135"/>
      <w:sz w:val="22"/>
      <w:szCs w:val="22"/>
    </w:rPr>
    <w:tblPr>
      <w:tblStyleRowBandSize w:val="1"/>
      <w:tblStyleColBandSize w:val="1"/>
      <w:tblCellMar>
        <w:left w:w="115" w:type="dxa"/>
        <w:right w:w="115" w:type="dxa"/>
      </w:tblCellMar>
    </w:tblPr>
    <w:tcPr>
      <w:vAlign w:val="center"/>
    </w:tcPr>
  </w:style>
  <w:style w:type="table" w:customStyle="1" w:styleId="a0">
    <w:basedOn w:val="TableauNormal"/>
    <w:pPr>
      <w:pBdr>
        <w:top w:val="nil"/>
        <w:left w:val="nil"/>
        <w:bottom w:val="nil"/>
        <w:right w:val="nil"/>
        <w:between w:val="nil"/>
      </w:pBdr>
      <w:spacing w:line="276" w:lineRule="auto"/>
    </w:pPr>
    <w:rPr>
      <w:color w:val="538135"/>
      <w:sz w:val="22"/>
      <w:szCs w:val="22"/>
    </w:rPr>
    <w:tblPr>
      <w:tblStyleRowBandSize w:val="1"/>
      <w:tblStyleColBandSize w:val="1"/>
      <w:tblCellMar>
        <w:left w:w="115" w:type="dxa"/>
        <w:right w:w="115" w:type="dxa"/>
      </w:tblCellMar>
    </w:tblPr>
    <w:tcPr>
      <w:vAlign w:val="center"/>
    </w:tcPr>
  </w:style>
  <w:style w:type="table" w:customStyle="1" w:styleId="a1">
    <w:basedOn w:val="TableauNormal"/>
    <w:pPr>
      <w:pBdr>
        <w:top w:val="nil"/>
        <w:left w:val="nil"/>
        <w:bottom w:val="nil"/>
        <w:right w:val="nil"/>
        <w:between w:val="nil"/>
      </w:pBdr>
      <w:spacing w:line="276" w:lineRule="auto"/>
    </w:pPr>
    <w:rPr>
      <w:color w:val="538135"/>
      <w:sz w:val="22"/>
      <w:szCs w:val="22"/>
    </w:rPr>
    <w:tblPr>
      <w:tblStyleRowBandSize w:val="1"/>
      <w:tblStyleColBandSize w:val="1"/>
      <w:tblCellMar>
        <w:left w:w="115" w:type="dxa"/>
        <w:right w:w="115" w:type="dxa"/>
      </w:tblCellMar>
    </w:tblPr>
    <w:tcPr>
      <w:vAlign w:val="center"/>
    </w:tcPr>
  </w:style>
  <w:style w:type="table" w:customStyle="1" w:styleId="a2">
    <w:basedOn w:val="TableauNormal"/>
    <w:pPr>
      <w:pBdr>
        <w:top w:val="nil"/>
        <w:left w:val="nil"/>
        <w:bottom w:val="nil"/>
        <w:right w:val="nil"/>
        <w:between w:val="nil"/>
      </w:pBdr>
      <w:spacing w:line="276" w:lineRule="auto"/>
    </w:pPr>
    <w:rPr>
      <w:color w:val="538135"/>
      <w:sz w:val="22"/>
      <w:szCs w:val="22"/>
    </w:rPr>
    <w:tblPr>
      <w:tblStyleRowBandSize w:val="1"/>
      <w:tblStyleColBandSize w:val="1"/>
      <w:tblCellMar>
        <w:left w:w="115" w:type="dxa"/>
        <w:right w:w="115" w:type="dxa"/>
      </w:tblCellMar>
    </w:tblPr>
    <w:tcPr>
      <w:vAlign w:val="center"/>
    </w:tcPr>
  </w:style>
  <w:style w:type="table" w:customStyle="1" w:styleId="a3">
    <w:basedOn w:val="TableauNormal"/>
    <w:tblPr>
      <w:tblStyleRowBandSize w:val="1"/>
      <w:tblStyleColBandSize w:val="1"/>
      <w:tblCellMar>
        <w:top w:w="100" w:type="dxa"/>
        <w:left w:w="100" w:type="dxa"/>
        <w:bottom w:w="100" w:type="dxa"/>
        <w:right w:w="100" w:type="dxa"/>
      </w:tblCellMar>
    </w:tblPr>
  </w:style>
  <w:style w:type="table" w:customStyle="1" w:styleId="a4">
    <w:basedOn w:val="TableauNormal"/>
    <w:tblPr>
      <w:tblStyleRowBandSize w:val="1"/>
      <w:tblStyleColBandSize w:val="1"/>
      <w:tblCellMar>
        <w:top w:w="100" w:type="dxa"/>
        <w:left w:w="100" w:type="dxa"/>
        <w:bottom w:w="100" w:type="dxa"/>
        <w:right w:w="100" w:type="dxa"/>
      </w:tblCellMar>
    </w:tblPr>
  </w:style>
  <w:style w:type="table" w:customStyle="1" w:styleId="a5">
    <w:basedOn w:val="TableauNormal"/>
    <w:tblPr>
      <w:tblStyleRowBandSize w:val="1"/>
      <w:tblStyleColBandSize w:val="1"/>
      <w:tblCellMar>
        <w:top w:w="100" w:type="dxa"/>
        <w:left w:w="100" w:type="dxa"/>
        <w:bottom w:w="100" w:type="dxa"/>
        <w:right w:w="100" w:type="dxa"/>
      </w:tblCellMar>
    </w:tblPr>
  </w:style>
  <w:style w:type="table" w:customStyle="1" w:styleId="a6">
    <w:basedOn w:val="TableauNormal"/>
    <w:tblPr>
      <w:tblStyleRowBandSize w:val="1"/>
      <w:tblStyleColBandSize w:val="1"/>
      <w:tblCellMar>
        <w:top w:w="100" w:type="dxa"/>
        <w:left w:w="100" w:type="dxa"/>
        <w:bottom w:w="100" w:type="dxa"/>
        <w:right w:w="100" w:type="dxa"/>
      </w:tblCellMar>
    </w:tblPr>
  </w:style>
  <w:style w:type="table" w:customStyle="1" w:styleId="a7">
    <w:basedOn w:val="TableauNormal"/>
    <w:tblPr>
      <w:tblStyleRowBandSize w:val="1"/>
      <w:tblStyleColBandSize w:val="1"/>
      <w:tblCellMar>
        <w:top w:w="100" w:type="dxa"/>
        <w:left w:w="100" w:type="dxa"/>
        <w:bottom w:w="100" w:type="dxa"/>
        <w:right w:w="100" w:type="dxa"/>
      </w:tblCellMar>
    </w:tblPr>
  </w:style>
  <w:style w:type="table" w:customStyle="1" w:styleId="a8">
    <w:basedOn w:val="TableauNormal"/>
    <w:tblPr>
      <w:tblStyleRowBandSize w:val="1"/>
      <w:tblStyleColBandSize w:val="1"/>
      <w:tblCellMar>
        <w:top w:w="100" w:type="dxa"/>
        <w:left w:w="100" w:type="dxa"/>
        <w:bottom w:w="100" w:type="dxa"/>
        <w:right w:w="100" w:type="dxa"/>
      </w:tblCellMar>
    </w:tblPr>
  </w:style>
  <w:style w:type="table" w:customStyle="1" w:styleId="a9">
    <w:basedOn w:val="TableauNormal"/>
    <w:tblPr>
      <w:tblStyleRowBandSize w:val="1"/>
      <w:tblStyleColBandSize w:val="1"/>
      <w:tblCellMar>
        <w:top w:w="100" w:type="dxa"/>
        <w:left w:w="100" w:type="dxa"/>
        <w:bottom w:w="100" w:type="dxa"/>
        <w:right w:w="100" w:type="dxa"/>
      </w:tblCellMar>
    </w:tblPr>
  </w:style>
  <w:style w:type="table" w:customStyle="1" w:styleId="aa">
    <w:basedOn w:val="TableauNormal"/>
    <w:tblPr>
      <w:tblStyleRowBandSize w:val="1"/>
      <w:tblStyleColBandSize w:val="1"/>
      <w:tblCellMar>
        <w:top w:w="100" w:type="dxa"/>
        <w:left w:w="100" w:type="dxa"/>
        <w:bottom w:w="100" w:type="dxa"/>
        <w:right w:w="100" w:type="dxa"/>
      </w:tblCellMar>
    </w:tblPr>
  </w:style>
  <w:style w:type="table" w:customStyle="1" w:styleId="ab">
    <w:basedOn w:val="TableauNormal"/>
    <w:tblPr>
      <w:tblStyleRowBandSize w:val="1"/>
      <w:tblStyleColBandSize w:val="1"/>
      <w:tblCellMar>
        <w:top w:w="100" w:type="dxa"/>
        <w:left w:w="100" w:type="dxa"/>
        <w:bottom w:w="100" w:type="dxa"/>
        <w:right w:w="100" w:type="dxa"/>
      </w:tblCellMar>
    </w:tblPr>
  </w:style>
  <w:style w:type="table" w:customStyle="1" w:styleId="ac">
    <w:basedOn w:val="TableauNormal"/>
    <w:tblPr>
      <w:tblStyleRowBandSize w:val="1"/>
      <w:tblStyleColBandSize w:val="1"/>
      <w:tblCellMar>
        <w:top w:w="100" w:type="dxa"/>
        <w:left w:w="100" w:type="dxa"/>
        <w:bottom w:w="100" w:type="dxa"/>
        <w:right w:w="100" w:type="dxa"/>
      </w:tblCellMar>
    </w:tblPr>
  </w:style>
  <w:style w:type="table" w:customStyle="1" w:styleId="ad">
    <w:basedOn w:val="TableauNormal"/>
    <w:tblPr>
      <w:tblStyleRowBandSize w:val="1"/>
      <w:tblStyleColBandSize w:val="1"/>
      <w:tblCellMar>
        <w:top w:w="100" w:type="dxa"/>
        <w:left w:w="100" w:type="dxa"/>
        <w:bottom w:w="100" w:type="dxa"/>
        <w:right w:w="100" w:type="dxa"/>
      </w:tblCellMar>
    </w:tblPr>
  </w:style>
  <w:style w:type="table" w:customStyle="1" w:styleId="ae">
    <w:basedOn w:val="TableauNormal"/>
    <w:tblPr>
      <w:tblStyleRowBandSize w:val="1"/>
      <w:tblStyleColBandSize w:val="1"/>
      <w:tblCellMar>
        <w:top w:w="100" w:type="dxa"/>
        <w:left w:w="100" w:type="dxa"/>
        <w:bottom w:w="100" w:type="dxa"/>
        <w:right w:w="100" w:type="dxa"/>
      </w:tblCellMar>
    </w:tblPr>
  </w:style>
  <w:style w:type="table" w:customStyle="1" w:styleId="af">
    <w:basedOn w:val="TableauNormal"/>
    <w:tblPr>
      <w:tblStyleRowBandSize w:val="1"/>
      <w:tblStyleColBandSize w:val="1"/>
      <w:tblCellMar>
        <w:top w:w="100" w:type="dxa"/>
        <w:left w:w="100" w:type="dxa"/>
        <w:bottom w:w="100" w:type="dxa"/>
        <w:right w:w="100" w:type="dxa"/>
      </w:tblCellMar>
    </w:tblPr>
  </w:style>
  <w:style w:type="table" w:customStyle="1" w:styleId="af0">
    <w:basedOn w:val="TableauNormal"/>
    <w:tblPr>
      <w:tblStyleRowBandSize w:val="1"/>
      <w:tblStyleColBandSize w:val="1"/>
      <w:tblCellMar>
        <w:top w:w="100" w:type="dxa"/>
        <w:left w:w="100" w:type="dxa"/>
        <w:bottom w:w="100" w:type="dxa"/>
        <w:right w:w="100" w:type="dxa"/>
      </w:tblCellMar>
    </w:tblPr>
  </w:style>
  <w:style w:type="table" w:customStyle="1" w:styleId="af1">
    <w:basedOn w:val="TableauNormal"/>
    <w:tblPr>
      <w:tblStyleRowBandSize w:val="1"/>
      <w:tblStyleColBandSize w:val="1"/>
      <w:tblCellMar>
        <w:top w:w="100" w:type="dxa"/>
        <w:left w:w="100" w:type="dxa"/>
        <w:bottom w:w="100" w:type="dxa"/>
        <w:right w:w="100" w:type="dxa"/>
      </w:tblCellMar>
    </w:tblPr>
  </w:style>
  <w:style w:type="table" w:customStyle="1" w:styleId="af2">
    <w:basedOn w:val="TableauNormal"/>
    <w:tblPr>
      <w:tblStyleRowBandSize w:val="1"/>
      <w:tblStyleColBandSize w:val="1"/>
      <w:tblCellMar>
        <w:top w:w="100" w:type="dxa"/>
        <w:left w:w="100" w:type="dxa"/>
        <w:bottom w:w="100" w:type="dxa"/>
        <w:right w:w="100" w:type="dxa"/>
      </w:tblCellMar>
    </w:tblPr>
  </w:style>
  <w:style w:type="table" w:customStyle="1" w:styleId="af3">
    <w:basedOn w:val="TableauNormal"/>
    <w:tblPr>
      <w:tblStyleRowBandSize w:val="1"/>
      <w:tblStyleColBandSize w:val="1"/>
      <w:tblCellMar>
        <w:top w:w="100" w:type="dxa"/>
        <w:left w:w="100" w:type="dxa"/>
        <w:bottom w:w="100" w:type="dxa"/>
        <w:right w:w="100" w:type="dxa"/>
      </w:tblCellMar>
    </w:tblPr>
  </w:style>
  <w:style w:type="table" w:customStyle="1" w:styleId="af4">
    <w:basedOn w:val="TableauNormal"/>
    <w:tblPr>
      <w:tblStyleRowBandSize w:val="1"/>
      <w:tblStyleColBandSize w:val="1"/>
      <w:tblCellMar>
        <w:top w:w="100" w:type="dxa"/>
        <w:left w:w="100" w:type="dxa"/>
        <w:bottom w:w="100" w:type="dxa"/>
        <w:right w:w="100" w:type="dxa"/>
      </w:tblCellMar>
    </w:tblPr>
  </w:style>
  <w:style w:type="table" w:customStyle="1" w:styleId="af5">
    <w:basedOn w:val="TableauNormal"/>
    <w:tblPr>
      <w:tblStyleRowBandSize w:val="1"/>
      <w:tblStyleColBandSize w:val="1"/>
      <w:tblCellMar>
        <w:top w:w="100" w:type="dxa"/>
        <w:left w:w="100" w:type="dxa"/>
        <w:bottom w:w="100" w:type="dxa"/>
        <w:right w:w="100" w:type="dxa"/>
      </w:tblCellMar>
    </w:tblPr>
  </w:style>
  <w:style w:type="table" w:customStyle="1" w:styleId="af6">
    <w:basedOn w:val="TableauNormal"/>
    <w:tblPr>
      <w:tblStyleRowBandSize w:val="1"/>
      <w:tblStyleColBandSize w:val="1"/>
      <w:tblCellMar>
        <w:top w:w="100" w:type="dxa"/>
        <w:left w:w="100" w:type="dxa"/>
        <w:bottom w:w="100" w:type="dxa"/>
        <w:right w:w="100" w:type="dxa"/>
      </w:tblCellMar>
    </w:tblPr>
  </w:style>
  <w:style w:type="table" w:customStyle="1" w:styleId="af7">
    <w:basedOn w:val="TableauNormal"/>
    <w:tblPr>
      <w:tblStyleRowBandSize w:val="1"/>
      <w:tblStyleColBandSize w:val="1"/>
      <w:tblCellMar>
        <w:top w:w="100" w:type="dxa"/>
        <w:left w:w="100" w:type="dxa"/>
        <w:bottom w:w="100" w:type="dxa"/>
        <w:right w:w="100" w:type="dxa"/>
      </w:tblCellMar>
    </w:tblPr>
  </w:style>
  <w:style w:type="table" w:customStyle="1" w:styleId="af8">
    <w:basedOn w:val="TableauNormal"/>
    <w:tblPr>
      <w:tblStyleRowBandSize w:val="1"/>
      <w:tblStyleColBandSize w:val="1"/>
      <w:tblCellMar>
        <w:top w:w="100" w:type="dxa"/>
        <w:left w:w="100" w:type="dxa"/>
        <w:bottom w:w="100" w:type="dxa"/>
        <w:right w:w="100" w:type="dxa"/>
      </w:tblCellMar>
    </w:tblPr>
  </w:style>
  <w:style w:type="table" w:customStyle="1" w:styleId="af9">
    <w:basedOn w:val="TableauNormal"/>
    <w:tblPr>
      <w:tblStyleRowBandSize w:val="1"/>
      <w:tblStyleColBandSize w:val="1"/>
      <w:tblCellMar>
        <w:top w:w="100" w:type="dxa"/>
        <w:left w:w="100" w:type="dxa"/>
        <w:bottom w:w="100" w:type="dxa"/>
        <w:right w:w="100" w:type="dxa"/>
      </w:tblCellMar>
    </w:tblPr>
  </w:style>
  <w:style w:type="table" w:customStyle="1" w:styleId="afa">
    <w:basedOn w:val="TableauNormal"/>
    <w:tblPr>
      <w:tblStyleRowBandSize w:val="1"/>
      <w:tblStyleColBandSize w:val="1"/>
      <w:tblCellMar>
        <w:top w:w="100" w:type="dxa"/>
        <w:left w:w="100" w:type="dxa"/>
        <w:bottom w:w="100" w:type="dxa"/>
        <w:right w:w="100" w:type="dxa"/>
      </w:tblCellMar>
    </w:tblPr>
  </w:style>
  <w:style w:type="table" w:customStyle="1" w:styleId="afb">
    <w:basedOn w:val="TableauNormal"/>
    <w:tblPr>
      <w:tblStyleRowBandSize w:val="1"/>
      <w:tblStyleColBandSize w:val="1"/>
      <w:tblCellMar>
        <w:top w:w="100" w:type="dxa"/>
        <w:left w:w="100" w:type="dxa"/>
        <w:bottom w:w="100" w:type="dxa"/>
        <w:right w:w="100" w:type="dxa"/>
      </w:tblCellMar>
    </w:tblPr>
  </w:style>
  <w:style w:type="table" w:customStyle="1" w:styleId="afc">
    <w:basedOn w:val="TableauNormal"/>
    <w:tblPr>
      <w:tblStyleRowBandSize w:val="1"/>
      <w:tblStyleColBandSize w:val="1"/>
      <w:tblCellMar>
        <w:top w:w="100" w:type="dxa"/>
        <w:left w:w="100" w:type="dxa"/>
        <w:bottom w:w="100" w:type="dxa"/>
        <w:right w:w="100" w:type="dxa"/>
      </w:tblCellMar>
    </w:tblPr>
  </w:style>
  <w:style w:type="table" w:customStyle="1" w:styleId="afd">
    <w:basedOn w:val="TableauNormal"/>
    <w:tblPr>
      <w:tblStyleRowBandSize w:val="1"/>
      <w:tblStyleColBandSize w:val="1"/>
      <w:tblCellMar>
        <w:top w:w="100" w:type="dxa"/>
        <w:left w:w="100" w:type="dxa"/>
        <w:bottom w:w="100" w:type="dxa"/>
        <w:right w:w="100" w:type="dxa"/>
      </w:tblCellMar>
    </w:tblPr>
  </w:style>
  <w:style w:type="table" w:customStyle="1" w:styleId="afe">
    <w:basedOn w:val="TableauNormal"/>
    <w:pPr>
      <w:pBdr>
        <w:top w:val="nil"/>
        <w:left w:val="nil"/>
        <w:bottom w:val="nil"/>
        <w:right w:val="nil"/>
        <w:between w:val="nil"/>
      </w:pBdr>
      <w:spacing w:line="276" w:lineRule="auto"/>
    </w:pPr>
    <w:rPr>
      <w:color w:val="538135"/>
      <w:sz w:val="22"/>
      <w:szCs w:val="22"/>
    </w:rPr>
    <w:tblPr>
      <w:tblStyleRowBandSize w:val="1"/>
      <w:tblStyleColBandSize w:val="1"/>
      <w:tblCellMar>
        <w:top w:w="100" w:type="dxa"/>
        <w:left w:w="100" w:type="dxa"/>
        <w:bottom w:w="100" w:type="dxa"/>
        <w:right w:w="100" w:type="dxa"/>
      </w:tblCellMar>
    </w:tblPr>
    <w:tcPr>
      <w:vAlign w:val="center"/>
    </w:tcPr>
  </w:style>
  <w:style w:type="table" w:customStyle="1" w:styleId="aff">
    <w:basedOn w:val="TableauNormal"/>
    <w:pPr>
      <w:pBdr>
        <w:top w:val="nil"/>
        <w:left w:val="nil"/>
        <w:bottom w:val="nil"/>
        <w:right w:val="nil"/>
        <w:between w:val="nil"/>
      </w:pBdr>
      <w:spacing w:line="276" w:lineRule="auto"/>
    </w:pPr>
    <w:rPr>
      <w:color w:val="538135"/>
      <w:sz w:val="22"/>
      <w:szCs w:val="22"/>
    </w:rPr>
    <w:tblPr>
      <w:tblStyleRowBandSize w:val="1"/>
      <w:tblStyleColBandSize w:val="1"/>
      <w:tblCellMar>
        <w:top w:w="100" w:type="dxa"/>
        <w:left w:w="100" w:type="dxa"/>
        <w:bottom w:w="100" w:type="dxa"/>
        <w:right w:w="100" w:type="dxa"/>
      </w:tblCellMar>
    </w:tblPr>
    <w:tcPr>
      <w:vAlign w:val="center"/>
    </w:tcPr>
  </w:style>
  <w:style w:type="table" w:customStyle="1" w:styleId="aff0">
    <w:basedOn w:val="TableauNormal"/>
    <w:pPr>
      <w:pBdr>
        <w:top w:val="nil"/>
        <w:left w:val="nil"/>
        <w:bottom w:val="nil"/>
        <w:right w:val="nil"/>
        <w:between w:val="nil"/>
      </w:pBdr>
      <w:spacing w:line="276" w:lineRule="auto"/>
    </w:pPr>
    <w:rPr>
      <w:color w:val="538135"/>
      <w:sz w:val="22"/>
      <w:szCs w:val="22"/>
    </w:rPr>
    <w:tblPr>
      <w:tblStyleRowBandSize w:val="1"/>
      <w:tblStyleColBandSize w:val="1"/>
      <w:tblCellMar>
        <w:top w:w="100" w:type="dxa"/>
        <w:left w:w="100" w:type="dxa"/>
        <w:bottom w:w="100" w:type="dxa"/>
        <w:right w:w="100" w:type="dxa"/>
      </w:tblCellMar>
    </w:tblPr>
    <w:tcPr>
      <w:vAlign w:val="center"/>
    </w:tcPr>
  </w:style>
  <w:style w:type="table" w:customStyle="1" w:styleId="aff1">
    <w:basedOn w:val="TableauNormal"/>
    <w:pPr>
      <w:pBdr>
        <w:top w:val="nil"/>
        <w:left w:val="nil"/>
        <w:bottom w:val="nil"/>
        <w:right w:val="nil"/>
        <w:between w:val="nil"/>
      </w:pBdr>
      <w:spacing w:line="276" w:lineRule="auto"/>
    </w:pPr>
    <w:rPr>
      <w:color w:val="538135"/>
      <w:sz w:val="22"/>
      <w:szCs w:val="22"/>
    </w:rPr>
    <w:tblPr>
      <w:tblStyleRowBandSize w:val="1"/>
      <w:tblStyleColBandSize w:val="1"/>
      <w:tblCellMar>
        <w:top w:w="100" w:type="dxa"/>
        <w:left w:w="100" w:type="dxa"/>
        <w:bottom w:w="100" w:type="dxa"/>
        <w:right w:w="100" w:type="dxa"/>
      </w:tblCellMar>
    </w:tblPr>
    <w:tcPr>
      <w:vAlign w:val="center"/>
    </w:tcPr>
  </w:style>
  <w:style w:type="table" w:customStyle="1" w:styleId="aff2">
    <w:basedOn w:val="TableauNormal"/>
    <w:tblPr>
      <w:tblStyleRowBandSize w:val="1"/>
      <w:tblStyleColBandSize w:val="1"/>
      <w:tblCellMar>
        <w:top w:w="100" w:type="dxa"/>
        <w:left w:w="100" w:type="dxa"/>
        <w:bottom w:w="100" w:type="dxa"/>
        <w:right w:w="100" w:type="dxa"/>
      </w:tblCellMar>
    </w:tblPr>
  </w:style>
  <w:style w:type="table" w:customStyle="1" w:styleId="aff3">
    <w:basedOn w:val="TableauNormal"/>
    <w:tblPr>
      <w:tblStyleRowBandSize w:val="1"/>
      <w:tblStyleColBandSize w:val="1"/>
      <w:tblCellMar>
        <w:top w:w="100" w:type="dxa"/>
        <w:left w:w="100" w:type="dxa"/>
        <w:bottom w:w="100" w:type="dxa"/>
        <w:right w:w="100" w:type="dxa"/>
      </w:tblCellMar>
    </w:tblPr>
  </w:style>
  <w:style w:type="table" w:customStyle="1" w:styleId="aff4">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style>
  <w:style w:type="table" w:customStyle="1" w:styleId="aff5">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style>
  <w:style w:type="table" w:customStyle="1" w:styleId="aff6">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style>
  <w:style w:type="table" w:customStyle="1" w:styleId="aff7">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style>
  <w:style w:type="table" w:customStyle="1" w:styleId="aff8">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style>
  <w:style w:type="table" w:customStyle="1" w:styleId="aff9">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style>
  <w:style w:type="table" w:customStyle="1" w:styleId="affa">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style>
  <w:style w:type="table" w:customStyle="1" w:styleId="affb">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style>
  <w:style w:type="table" w:customStyle="1" w:styleId="affc">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style>
  <w:style w:type="table" w:customStyle="1" w:styleId="affd">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style>
  <w:style w:type="table" w:customStyle="1" w:styleId="affe">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style>
  <w:style w:type="table" w:customStyle="1" w:styleId="afff">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style>
  <w:style w:type="table" w:customStyle="1" w:styleId="afff0">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style>
  <w:style w:type="table" w:customStyle="1" w:styleId="afff1">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style>
  <w:style w:type="table" w:customStyle="1" w:styleId="afff2">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style>
  <w:style w:type="table" w:customStyle="1" w:styleId="afff3">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style>
  <w:style w:type="table" w:customStyle="1" w:styleId="afff4">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style>
  <w:style w:type="table" w:customStyle="1" w:styleId="afff5">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style>
  <w:style w:type="table" w:customStyle="1" w:styleId="afff6">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style>
  <w:style w:type="table" w:customStyle="1" w:styleId="afff7">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style>
  <w:style w:type="table" w:customStyle="1" w:styleId="afff8">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style>
  <w:style w:type="table" w:customStyle="1" w:styleId="afff9">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style>
  <w:style w:type="table" w:customStyle="1" w:styleId="afffa">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style>
  <w:style w:type="table" w:customStyle="1" w:styleId="afffb">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style>
  <w:style w:type="table" w:customStyle="1" w:styleId="afffc">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style>
  <w:style w:type="table" w:customStyle="1" w:styleId="afffd">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style>
  <w:style w:type="table" w:customStyle="1" w:styleId="afffe">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style>
  <w:style w:type="table" w:customStyle="1" w:styleId="affff">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style>
  <w:style w:type="table" w:customStyle="1" w:styleId="affff0">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style>
  <w:style w:type="table" w:customStyle="1" w:styleId="affff1">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style>
  <w:style w:type="table" w:customStyle="1" w:styleId="affff2">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3">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4">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5">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6">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7">
    <w:basedOn w:val="TableauNormal"/>
    <w:tblPr>
      <w:tblStyleRowBandSize w:val="1"/>
      <w:tblStyleColBandSize w:val="1"/>
    </w:tblPr>
  </w:style>
  <w:style w:type="table" w:customStyle="1" w:styleId="affff8">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9">
    <w:basedOn w:val="TableauNormal"/>
    <w:tblPr>
      <w:tblStyleRowBandSize w:val="1"/>
      <w:tblStyleColBandSize w:val="1"/>
    </w:tblPr>
  </w:style>
  <w:style w:type="table" w:customStyle="1" w:styleId="affffa">
    <w:basedOn w:val="TableauNormal"/>
    <w:tblPr>
      <w:tblStyleRowBandSize w:val="1"/>
      <w:tblStyleColBandSize w:val="1"/>
    </w:tblPr>
  </w:style>
  <w:style w:type="table" w:customStyle="1" w:styleId="affffb">
    <w:basedOn w:val="TableauNormal"/>
    <w:tblPr>
      <w:tblStyleRowBandSize w:val="1"/>
      <w:tblStyleColBandSize w:val="1"/>
    </w:tblPr>
  </w:style>
  <w:style w:type="table" w:customStyle="1" w:styleId="affffc">
    <w:basedOn w:val="TableauNormal"/>
    <w:tblPr>
      <w:tblStyleRowBandSize w:val="1"/>
      <w:tblStyleColBandSize w:val="1"/>
    </w:tblPr>
  </w:style>
  <w:style w:type="table" w:customStyle="1" w:styleId="affffd">
    <w:basedOn w:val="TableauNormal"/>
    <w:tblPr>
      <w:tblStyleRowBandSize w:val="1"/>
      <w:tblStyleColBandSize w:val="1"/>
    </w:tblPr>
  </w:style>
  <w:style w:type="table" w:customStyle="1" w:styleId="affffe">
    <w:basedOn w:val="TableauNormal"/>
    <w:tblPr>
      <w:tblStyleRowBandSize w:val="1"/>
      <w:tblStyleColBandSize w:val="1"/>
    </w:tblPr>
  </w:style>
  <w:style w:type="table" w:customStyle="1" w:styleId="afffff">
    <w:basedOn w:val="TableauNormal"/>
    <w:tblPr>
      <w:tblStyleRowBandSize w:val="1"/>
      <w:tblStyleColBandSize w:val="1"/>
    </w:tblPr>
  </w:style>
  <w:style w:type="table" w:customStyle="1" w:styleId="afffff0">
    <w:basedOn w:val="TableauNormal"/>
    <w:tblPr>
      <w:tblStyleRowBandSize w:val="1"/>
      <w:tblStyleColBandSize w:val="1"/>
    </w:tblPr>
  </w:style>
  <w:style w:type="table" w:customStyle="1" w:styleId="afffff1">
    <w:basedOn w:val="TableauNormal"/>
    <w:tblPr>
      <w:tblStyleRowBandSize w:val="1"/>
      <w:tblStyleColBandSize w:val="1"/>
    </w:tblPr>
  </w:style>
  <w:style w:type="table" w:customStyle="1" w:styleId="afffff2">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3">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4">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5">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6">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7">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8">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9">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a">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b">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c">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d">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e">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f">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f0">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f1">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f2">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f3">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f4">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f5">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f6">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f7">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f8">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f9">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fa">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fb">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fc">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fd">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fe">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ff">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ff0">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ff1">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ff2">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ff3">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ff4">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ff5">
    <w:basedOn w:val="TableauNormal"/>
    <w:tblPr>
      <w:tblStyleRowBandSize w:val="1"/>
      <w:tblStyleColBandSize w:val="1"/>
      <w:tblCellMar>
        <w:top w:w="100" w:type="dxa"/>
        <w:left w:w="100" w:type="dxa"/>
        <w:bottom w:w="100" w:type="dxa"/>
        <w:right w:w="100" w:type="dxa"/>
      </w:tblCellMar>
    </w:tblPr>
  </w:style>
  <w:style w:type="table" w:customStyle="1" w:styleId="afffffff6">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ff7">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ff8">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ff9">
    <w:basedOn w:val="TableauNormal"/>
    <w:pPr>
      <w:spacing w:before="60"/>
    </w:pPr>
    <w:tblPr>
      <w:tblStyleRowBandSize w:val="1"/>
      <w:tblStyleColBandSize w:val="1"/>
      <w:tblCellMar>
        <w:left w:w="115" w:type="dxa"/>
        <w:right w:w="115" w:type="dxa"/>
      </w:tblCellMar>
    </w:tblPr>
    <w:tcPr>
      <w:shd w:val="clear" w:color="auto" w:fill="D9E2F3"/>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a">
    <w:basedOn w:val="TableauNormal"/>
    <w:pPr>
      <w:spacing w:before="60"/>
    </w:pPr>
    <w:tblPr>
      <w:tblStyleRowBandSize w:val="1"/>
      <w:tblStyleColBandSize w:val="1"/>
      <w:tblCellMar>
        <w:left w:w="115" w:type="dxa"/>
        <w:right w:w="115" w:type="dxa"/>
      </w:tblCellMar>
    </w:tblPr>
    <w:tcPr>
      <w:shd w:val="clear" w:color="auto" w:fill="D9E2F3"/>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b">
    <w:basedOn w:val="TableauNormal"/>
    <w:pPr>
      <w:spacing w:before="60"/>
    </w:pPr>
    <w:tblPr>
      <w:tblStyleRowBandSize w:val="1"/>
      <w:tblStyleColBandSize w:val="1"/>
      <w:tblCellMar>
        <w:left w:w="115" w:type="dxa"/>
        <w:right w:w="115" w:type="dxa"/>
      </w:tblCellMar>
    </w:tblPr>
    <w:tcPr>
      <w:shd w:val="clear" w:color="auto" w:fill="D9E2F3"/>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c">
    <w:basedOn w:val="TableauNormal"/>
    <w:pPr>
      <w:spacing w:before="60"/>
    </w:pPr>
    <w:tblPr>
      <w:tblStyleRowBandSize w:val="1"/>
      <w:tblStyleColBandSize w:val="1"/>
      <w:tblCellMar>
        <w:left w:w="115" w:type="dxa"/>
        <w:right w:w="115" w:type="dxa"/>
      </w:tblCellMar>
    </w:tblPr>
    <w:tcPr>
      <w:shd w:val="clear" w:color="auto" w:fill="D9E2F3"/>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d">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CellMar>
        <w:left w:w="115" w:type="dxa"/>
        <w:right w:w="115" w:type="dxa"/>
      </w:tblCellMar>
    </w:tblPr>
    <w:tcPr>
      <w:vAlign w:val="center"/>
    </w:tcPr>
  </w:style>
  <w:style w:type="table" w:customStyle="1" w:styleId="afffffffe">
    <w:basedOn w:val="TableauNormal"/>
    <w:pPr>
      <w:spacing w:before="60"/>
    </w:pPr>
    <w:tblPr>
      <w:tblStyleRowBandSize w:val="1"/>
      <w:tblStyleColBandSize w:val="1"/>
      <w:tblCellMar>
        <w:left w:w="115" w:type="dxa"/>
        <w:right w:w="115" w:type="dxa"/>
      </w:tblCellMar>
    </w:tblPr>
    <w:tcPr>
      <w:shd w:val="clear" w:color="auto" w:fill="D9E2F3"/>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
    <w:basedOn w:val="TableauNormal"/>
    <w:pPr>
      <w:spacing w:before="60"/>
    </w:pPr>
    <w:tblPr>
      <w:tblStyleRowBandSize w:val="1"/>
      <w:tblStyleColBandSize w:val="1"/>
      <w:tblCellMar>
        <w:left w:w="115" w:type="dxa"/>
        <w:right w:w="115" w:type="dxa"/>
      </w:tblCellMar>
    </w:tblPr>
    <w:tcPr>
      <w:shd w:val="clear" w:color="auto" w:fill="D9E2F3"/>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0">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CellMar>
        <w:left w:w="115" w:type="dxa"/>
        <w:right w:w="115" w:type="dxa"/>
      </w:tblCellMar>
    </w:tblPr>
    <w:tcPr>
      <w:vAlign w:val="center"/>
    </w:tcPr>
  </w:style>
  <w:style w:type="table" w:customStyle="1" w:styleId="affffffff1">
    <w:basedOn w:val="TableauNormal"/>
    <w:pPr>
      <w:spacing w:before="60"/>
    </w:pPr>
    <w:tblPr>
      <w:tblStyleRowBandSize w:val="1"/>
      <w:tblStyleColBandSize w:val="1"/>
      <w:tblCellMar>
        <w:left w:w="115" w:type="dxa"/>
        <w:right w:w="115" w:type="dxa"/>
      </w:tblCellMar>
    </w:tblPr>
    <w:tcPr>
      <w:shd w:val="clear" w:color="auto" w:fill="D9E2F3"/>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2">
    <w:basedOn w:val="TableauNormal"/>
    <w:pPr>
      <w:spacing w:before="60"/>
    </w:pPr>
    <w:tblPr>
      <w:tblStyleRowBandSize w:val="1"/>
      <w:tblStyleColBandSize w:val="1"/>
      <w:tblCellMar>
        <w:left w:w="115" w:type="dxa"/>
        <w:right w:w="115" w:type="dxa"/>
      </w:tblCellMar>
    </w:tblPr>
    <w:tcPr>
      <w:shd w:val="clear" w:color="auto" w:fill="D9E2F3"/>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3">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CellMar>
        <w:left w:w="115" w:type="dxa"/>
        <w:right w:w="115" w:type="dxa"/>
      </w:tblCellMar>
    </w:tblPr>
    <w:tcPr>
      <w:vAlign w:val="center"/>
    </w:tcPr>
  </w:style>
  <w:style w:type="table" w:customStyle="1" w:styleId="affffffff4">
    <w:basedOn w:val="TableauNormal"/>
    <w:pPr>
      <w:spacing w:before="60"/>
    </w:pPr>
    <w:tblPr>
      <w:tblStyleRowBandSize w:val="1"/>
      <w:tblStyleColBandSize w:val="1"/>
      <w:tblCellMar>
        <w:left w:w="115" w:type="dxa"/>
        <w:right w:w="115" w:type="dxa"/>
      </w:tblCellMar>
    </w:tblPr>
    <w:tcPr>
      <w:shd w:val="clear" w:color="auto" w:fill="D9E2F3"/>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5">
    <w:basedOn w:val="TableauNormal"/>
    <w:pPr>
      <w:spacing w:before="60"/>
    </w:pPr>
    <w:tblPr>
      <w:tblStyleRowBandSize w:val="1"/>
      <w:tblStyleColBandSize w:val="1"/>
      <w:tblCellMar>
        <w:left w:w="115" w:type="dxa"/>
        <w:right w:w="115" w:type="dxa"/>
      </w:tblCellMar>
    </w:tblPr>
    <w:tcPr>
      <w:shd w:val="clear" w:color="auto" w:fill="D9E2F3"/>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6">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fff7">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8">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9">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fffa">
    <w:basedOn w:val="TableauNormal"/>
    <w:pPr>
      <w:spacing w:before="60"/>
    </w:pPr>
    <w:tblPr>
      <w:tblStyleRowBandSize w:val="1"/>
      <w:tblStyleColBandSize w:val="1"/>
      <w:tblCellMar>
        <w:left w:w="115" w:type="dxa"/>
        <w:right w:w="115" w:type="dxa"/>
      </w:tblCellMar>
    </w:tblPr>
    <w:tcPr>
      <w:shd w:val="clear" w:color="auto" w:fill="D9E2F3"/>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b">
    <w:basedOn w:val="TableauNormal"/>
    <w:pPr>
      <w:spacing w:before="60"/>
    </w:pPr>
    <w:tblPr>
      <w:tblStyleRowBandSize w:val="1"/>
      <w:tblStyleColBandSize w:val="1"/>
      <w:tblCellMar>
        <w:left w:w="115" w:type="dxa"/>
        <w:right w:w="115" w:type="dxa"/>
      </w:tblCellMar>
    </w:tblPr>
    <w:tcPr>
      <w:shd w:val="clear" w:color="auto" w:fill="D9E2F3"/>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c">
    <w:basedOn w:val="TableauNormal"/>
    <w:pPr>
      <w:spacing w:before="60"/>
    </w:pPr>
    <w:tblPr>
      <w:tblStyleRowBandSize w:val="1"/>
      <w:tblStyleColBandSize w:val="1"/>
      <w:tblCellMar>
        <w:left w:w="115" w:type="dxa"/>
        <w:right w:w="115" w:type="dxa"/>
      </w:tblCellMar>
    </w:tblPr>
    <w:tcPr>
      <w:shd w:val="clear" w:color="auto" w:fill="D9E2F3"/>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d">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fffe">
    <w:basedOn w:val="TableauNormal"/>
    <w:pPr>
      <w:spacing w:before="60"/>
    </w:pPr>
    <w:tblPr>
      <w:tblStyleRowBandSize w:val="1"/>
      <w:tblStyleColBandSize w:val="1"/>
      <w:tblCellMar>
        <w:left w:w="115" w:type="dxa"/>
        <w:right w:w="115" w:type="dxa"/>
      </w:tblCellMar>
    </w:tblPr>
    <w:tcPr>
      <w:shd w:val="clear" w:color="auto" w:fill="D9E2F3"/>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f">
    <w:basedOn w:val="TableauNormal"/>
    <w:pPr>
      <w:spacing w:before="60"/>
    </w:pPr>
    <w:tblPr>
      <w:tblStyleRowBandSize w:val="1"/>
      <w:tblStyleColBandSize w:val="1"/>
      <w:tblCellMar>
        <w:left w:w="115" w:type="dxa"/>
        <w:right w:w="115" w:type="dxa"/>
      </w:tblCellMar>
    </w:tblPr>
    <w:tcPr>
      <w:shd w:val="clear" w:color="auto" w:fill="D9E2F3"/>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f0">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ffff1">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f2">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f3">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ffff4">
    <w:basedOn w:val="TableauNormal"/>
    <w:pPr>
      <w:spacing w:before="60"/>
    </w:pPr>
    <w:tblPr>
      <w:tblStyleRowBandSize w:val="1"/>
      <w:tblStyleColBandSize w:val="1"/>
      <w:tblCellMar>
        <w:left w:w="115" w:type="dxa"/>
        <w:right w:w="115" w:type="dxa"/>
      </w:tblCellMar>
    </w:tblPr>
    <w:tcPr>
      <w:shd w:val="clear" w:color="auto" w:fill="D9E2F3"/>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f5">
    <w:basedOn w:val="TableauNormal"/>
    <w:pPr>
      <w:spacing w:before="60"/>
    </w:pPr>
    <w:tblPr>
      <w:tblStyleRowBandSize w:val="1"/>
      <w:tblStyleColBandSize w:val="1"/>
      <w:tblCellMar>
        <w:left w:w="115" w:type="dxa"/>
        <w:right w:w="115" w:type="dxa"/>
      </w:tblCellMar>
    </w:tblPr>
    <w:tcPr>
      <w:shd w:val="clear" w:color="auto" w:fill="D9E2F3"/>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f6">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style>
  <w:style w:type="table" w:customStyle="1" w:styleId="afffffffff7">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style>
  <w:style w:type="table" w:customStyle="1" w:styleId="afffffffff8">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style>
  <w:style w:type="table" w:customStyle="1" w:styleId="afffffffff9">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style>
  <w:style w:type="table" w:customStyle="1" w:styleId="afffffffffa">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style>
  <w:style w:type="table" w:customStyle="1" w:styleId="afffffffffb">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style>
  <w:style w:type="table" w:customStyle="1" w:styleId="afffffffffc">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style>
  <w:style w:type="table" w:customStyle="1" w:styleId="afffffffffd">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style>
  <w:style w:type="table" w:customStyle="1" w:styleId="afffffffffe">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style>
  <w:style w:type="table" w:customStyle="1" w:styleId="affffffffff">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ff0">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ff1">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ff2">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ff3">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style>
  <w:style w:type="table" w:customStyle="1" w:styleId="affffffffff4">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ff5">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ff6">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style>
  <w:style w:type="table" w:customStyle="1" w:styleId="affffffffff7">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ff8">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ff9">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style>
  <w:style w:type="table" w:customStyle="1" w:styleId="affffffffffa">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ffb">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ffc">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style>
  <w:style w:type="table" w:customStyle="1" w:styleId="affffffffffd">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ffe">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fff">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style>
  <w:style w:type="table" w:customStyle="1" w:styleId="afffffffffff0">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fff1">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fff2">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fff3">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style>
  <w:style w:type="table" w:customStyle="1" w:styleId="afffffffffff4">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fff5">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fff6">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style>
  <w:style w:type="table" w:customStyle="1" w:styleId="afffffffffff7">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fff8">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fff9">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style>
  <w:style w:type="table" w:customStyle="1" w:styleId="afffffffffffa">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fffb">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paragraph" w:styleId="Citation">
    <w:name w:val="Quote"/>
    <w:aliases w:val="Tables / figures title"/>
    <w:basedOn w:val="Normal"/>
    <w:next w:val="Normal"/>
    <w:link w:val="CitationCar"/>
    <w:uiPriority w:val="29"/>
    <w:semiHidden/>
    <w:rsid w:val="0003337C"/>
    <w:pPr>
      <w:spacing w:before="200" w:after="160"/>
      <w:ind w:left="864" w:right="864"/>
      <w:jc w:val="center"/>
    </w:pPr>
    <w:rPr>
      <w:i/>
      <w:iCs/>
      <w:color w:val="BA71D1"/>
    </w:rPr>
  </w:style>
  <w:style w:type="character" w:customStyle="1" w:styleId="CitationCar">
    <w:name w:val="Citation Car"/>
    <w:aliases w:val="Tables / figures title Car"/>
    <w:basedOn w:val="Policepardfaut"/>
    <w:link w:val="Citation"/>
    <w:uiPriority w:val="29"/>
    <w:semiHidden/>
    <w:rsid w:val="00465BA3"/>
    <w:rPr>
      <w:rFonts w:ascii="Poppins" w:hAnsi="Poppins"/>
      <w:i/>
      <w:iCs/>
      <w:color w:val="BA71D1"/>
    </w:rPr>
  </w:style>
  <w:style w:type="character" w:styleId="Accentuationintense">
    <w:name w:val="Intense Emphasis"/>
    <w:aliases w:val="Figures"/>
    <w:basedOn w:val="Policepardfaut"/>
    <w:uiPriority w:val="21"/>
    <w:semiHidden/>
    <w:rsid w:val="00F445A3"/>
    <w:rPr>
      <w:rFonts w:asciiTheme="minorHAnsi" w:hAnsiTheme="minorHAnsi"/>
      <w:i/>
      <w:iCs/>
      <w:color w:val="BA71D1"/>
      <w:sz w:val="22"/>
    </w:rPr>
  </w:style>
  <w:style w:type="table" w:customStyle="1" w:styleId="Estilo1">
    <w:name w:val="Estilo1"/>
    <w:basedOn w:val="TableauNormal"/>
    <w:uiPriority w:val="99"/>
    <w:rsid w:val="00CA5CE4"/>
    <w:tblPr/>
    <w:tblStylePr w:type="firstRow">
      <w:rPr>
        <w:b/>
        <w:color w:val="FFFFFF" w:themeColor="background1"/>
      </w:rPr>
      <w:tblPr/>
      <w:tcPr>
        <w:shd w:val="clear" w:color="auto" w:fill="7030A0"/>
      </w:tcPr>
    </w:tblStylePr>
    <w:tblStylePr w:type="firstCol">
      <w:tblPr/>
      <w:tcPr>
        <w:shd w:val="clear" w:color="auto" w:fill="D7BEF0"/>
      </w:tcPr>
    </w:tblStylePr>
  </w:style>
  <w:style w:type="paragraph" w:styleId="Bibliographie">
    <w:name w:val="Bibliography"/>
    <w:basedOn w:val="Normal"/>
    <w:next w:val="Normal"/>
    <w:uiPriority w:val="37"/>
    <w:semiHidden/>
    <w:rsid w:val="00E356B6"/>
    <w:pPr>
      <w:spacing w:before="100" w:after="200" w:line="360" w:lineRule="auto"/>
      <w:jc w:val="both"/>
    </w:pPr>
    <w:rPr>
      <w:rFonts w:asciiTheme="minorHAnsi" w:eastAsiaTheme="minorEastAsia" w:hAnsiTheme="minorHAnsi" w:cstheme="minorBidi"/>
      <w:szCs w:val="20"/>
      <w:lang w:val="es-ES" w:eastAsia="zh-CN"/>
    </w:rPr>
  </w:style>
  <w:style w:type="character" w:styleId="Mentionnonrsolue">
    <w:name w:val="Unresolved Mention"/>
    <w:basedOn w:val="Policepardfaut"/>
    <w:uiPriority w:val="99"/>
    <w:semiHidden/>
    <w:rsid w:val="0024506A"/>
    <w:rPr>
      <w:color w:val="605E5C"/>
      <w:shd w:val="clear" w:color="auto" w:fill="E1DFDD"/>
    </w:rPr>
  </w:style>
  <w:style w:type="paragraph" w:styleId="Tabledesillustrations">
    <w:name w:val="table of figures"/>
    <w:basedOn w:val="Normal"/>
    <w:next w:val="Normal"/>
    <w:link w:val="TabledesillustrationsCar"/>
    <w:autoRedefine/>
    <w:uiPriority w:val="99"/>
    <w:rsid w:val="00D650BB"/>
    <w:pPr>
      <w:ind w:left="360" w:hanging="360"/>
    </w:pPr>
    <w:rPr>
      <w:i/>
      <w:iCs/>
      <w:sz w:val="16"/>
      <w:szCs w:val="20"/>
    </w:rPr>
  </w:style>
  <w:style w:type="paragraph" w:customStyle="1" w:styleId="TitleTable">
    <w:name w:val="Title Table"/>
    <w:basedOn w:val="Tabledesillustrations"/>
    <w:link w:val="TitleTableChar"/>
    <w:uiPriority w:val="19"/>
    <w:semiHidden/>
    <w:qFormat/>
    <w:rsid w:val="00CF3913"/>
    <w:pPr>
      <w:ind w:left="482" w:hanging="482"/>
      <w:jc w:val="center"/>
    </w:pPr>
    <w:rPr>
      <w:color w:val="F8C9A0" w:themeColor="accent1" w:themeTint="66"/>
      <w:sz w:val="22"/>
    </w:rPr>
  </w:style>
  <w:style w:type="character" w:customStyle="1" w:styleId="TabledesillustrationsCar">
    <w:name w:val="Table des illustrations Car"/>
    <w:basedOn w:val="Policepardfaut"/>
    <w:link w:val="Tabledesillustrations"/>
    <w:uiPriority w:val="99"/>
    <w:rsid w:val="00D650BB"/>
    <w:rPr>
      <w:i/>
      <w:iCs/>
      <w:sz w:val="16"/>
      <w:szCs w:val="20"/>
    </w:rPr>
  </w:style>
  <w:style w:type="character" w:customStyle="1" w:styleId="TitleTableChar">
    <w:name w:val="Title Table Char"/>
    <w:basedOn w:val="TabledesillustrationsCar"/>
    <w:link w:val="TitleTable"/>
    <w:uiPriority w:val="19"/>
    <w:semiHidden/>
    <w:rsid w:val="00465BA3"/>
    <w:rPr>
      <w:rFonts w:ascii="Poppins" w:hAnsi="Poppins" w:cstheme="minorHAnsi"/>
      <w:i/>
      <w:iCs/>
      <w:color w:val="F8C9A0" w:themeColor="accent1" w:themeTint="66"/>
      <w:sz w:val="22"/>
      <w:szCs w:val="20"/>
    </w:rPr>
  </w:style>
  <w:style w:type="paragraph" w:customStyle="1" w:styleId="TitleFigures">
    <w:name w:val="Title Figures"/>
    <w:basedOn w:val="Tabledesillustrations"/>
    <w:link w:val="TitleFiguresChar"/>
    <w:uiPriority w:val="19"/>
    <w:semiHidden/>
    <w:qFormat/>
    <w:rsid w:val="00B91281"/>
    <w:pPr>
      <w:jc w:val="center"/>
    </w:pPr>
    <w:rPr>
      <w:color w:val="F8C9A0" w:themeColor="accent1" w:themeTint="66"/>
      <w:sz w:val="22"/>
    </w:rPr>
  </w:style>
  <w:style w:type="character" w:customStyle="1" w:styleId="TitleFiguresChar">
    <w:name w:val="Title Figures Char"/>
    <w:basedOn w:val="TabledesillustrationsCar"/>
    <w:link w:val="TitleFigures"/>
    <w:uiPriority w:val="19"/>
    <w:semiHidden/>
    <w:rsid w:val="00465BA3"/>
    <w:rPr>
      <w:rFonts w:ascii="Poppins" w:hAnsi="Poppins" w:cstheme="minorHAnsi"/>
      <w:i/>
      <w:iCs/>
      <w:color w:val="F8C9A0" w:themeColor="accent1" w:themeTint="66"/>
      <w:sz w:val="22"/>
      <w:szCs w:val="20"/>
    </w:rPr>
  </w:style>
  <w:style w:type="paragraph" w:styleId="Rvision">
    <w:name w:val="Revision"/>
    <w:hidden/>
    <w:uiPriority w:val="99"/>
    <w:semiHidden/>
    <w:rsid w:val="00861E0E"/>
  </w:style>
  <w:style w:type="character" w:styleId="Rfrenceintense">
    <w:name w:val="Intense Reference"/>
    <w:basedOn w:val="Policepardfaut"/>
    <w:uiPriority w:val="32"/>
    <w:semiHidden/>
    <w:qFormat/>
    <w:rsid w:val="003B262A"/>
    <w:rPr>
      <w:b/>
      <w:bCs/>
      <w:smallCaps/>
      <w:color w:val="EE7A13" w:themeColor="accent1"/>
      <w:spacing w:val="5"/>
    </w:rPr>
  </w:style>
  <w:style w:type="paragraph" w:styleId="Citationintense">
    <w:name w:val="Intense Quote"/>
    <w:basedOn w:val="Normal"/>
    <w:next w:val="Normal"/>
    <w:link w:val="CitationintenseCar"/>
    <w:uiPriority w:val="30"/>
    <w:semiHidden/>
    <w:rsid w:val="003B262A"/>
    <w:pPr>
      <w:pBdr>
        <w:top w:val="single" w:sz="4" w:space="10" w:color="EE7A13" w:themeColor="accent1"/>
        <w:bottom w:val="single" w:sz="4" w:space="10" w:color="EE7A13" w:themeColor="accent1"/>
      </w:pBdr>
      <w:spacing w:before="360" w:after="360"/>
      <w:ind w:left="864" w:right="864"/>
      <w:jc w:val="center"/>
    </w:pPr>
    <w:rPr>
      <w:i/>
      <w:iCs/>
      <w:color w:val="EE7A13" w:themeColor="accent1"/>
    </w:rPr>
  </w:style>
  <w:style w:type="character" w:customStyle="1" w:styleId="CitationintenseCar">
    <w:name w:val="Citation intense Car"/>
    <w:basedOn w:val="Policepardfaut"/>
    <w:link w:val="Citationintense"/>
    <w:uiPriority w:val="30"/>
    <w:semiHidden/>
    <w:rsid w:val="00465BA3"/>
    <w:rPr>
      <w:rFonts w:ascii="Poppins" w:hAnsi="Poppins"/>
      <w:i/>
      <w:iCs/>
      <w:color w:val="EE7A13" w:themeColor="accent1"/>
    </w:rPr>
  </w:style>
  <w:style w:type="character" w:customStyle="1" w:styleId="TitreCar">
    <w:name w:val="Titre Car"/>
    <w:aliases w:val="Deliverable Car"/>
    <w:basedOn w:val="Policepardfaut"/>
    <w:link w:val="Titre"/>
    <w:uiPriority w:val="10"/>
    <w:semiHidden/>
    <w:rsid w:val="00465BA3"/>
    <w:rPr>
      <w:rFonts w:ascii="Poppins" w:hAnsi="Poppins"/>
      <w:b/>
      <w:i/>
      <w:color w:val="B35A0D" w:themeColor="accent1" w:themeShade="BF"/>
      <w:sz w:val="48"/>
      <w:szCs w:val="72"/>
    </w:rPr>
  </w:style>
  <w:style w:type="table" w:styleId="Grilledetableauclaire">
    <w:name w:val="Grid Table Light"/>
    <w:basedOn w:val="TableauNormal"/>
    <w:uiPriority w:val="40"/>
    <w:rsid w:val="0097076E"/>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Titre4Car">
    <w:name w:val="Titre 4 Car"/>
    <w:basedOn w:val="Policepardfaut"/>
    <w:link w:val="Titre4"/>
    <w:uiPriority w:val="9"/>
    <w:rsid w:val="00465BA3"/>
    <w:rPr>
      <w:rFonts w:ascii="Poppins" w:hAnsi="Poppins"/>
      <w:b/>
    </w:rPr>
  </w:style>
  <w:style w:type="character" w:customStyle="1" w:styleId="Titre5Car">
    <w:name w:val="Titre 5 Car"/>
    <w:basedOn w:val="Policepardfaut"/>
    <w:link w:val="Titre5"/>
    <w:uiPriority w:val="9"/>
    <w:semiHidden/>
    <w:rsid w:val="00465BA3"/>
    <w:rPr>
      <w:rFonts w:ascii="Poppins" w:hAnsi="Poppins"/>
      <w:b/>
      <w:sz w:val="22"/>
      <w:szCs w:val="22"/>
    </w:rPr>
  </w:style>
  <w:style w:type="character" w:customStyle="1" w:styleId="Titre6Car">
    <w:name w:val="Titre 6 Car"/>
    <w:basedOn w:val="Policepardfaut"/>
    <w:link w:val="Titre6"/>
    <w:uiPriority w:val="9"/>
    <w:semiHidden/>
    <w:rsid w:val="00465BA3"/>
    <w:rPr>
      <w:rFonts w:ascii="Poppins" w:hAnsi="Poppins"/>
      <w:b/>
      <w:sz w:val="20"/>
      <w:szCs w:val="20"/>
    </w:rPr>
  </w:style>
  <w:style w:type="character" w:customStyle="1" w:styleId="HeaderChar1">
    <w:name w:val="Header Char1"/>
    <w:basedOn w:val="Policepardfaut"/>
    <w:uiPriority w:val="99"/>
    <w:semiHidden/>
    <w:rsid w:val="00EC170E"/>
    <w:rPr>
      <w:rFonts w:ascii="Arial" w:eastAsiaTheme="minorHAnsi" w:hAnsi="Arial" w:cstheme="minorBidi"/>
      <w:color w:val="404040" w:themeColor="text1" w:themeTint="BF"/>
      <w:sz w:val="22"/>
      <w:szCs w:val="22"/>
    </w:rPr>
  </w:style>
  <w:style w:type="paragraph" w:customStyle="1" w:styleId="Heading1-List">
    <w:name w:val="Heading 1 - List"/>
    <w:basedOn w:val="Titre1"/>
    <w:link w:val="Heading1-ListChar"/>
    <w:uiPriority w:val="1"/>
    <w:semiHidden/>
    <w:rsid w:val="761CC4F8"/>
    <w:pPr>
      <w:keepLines w:val="0"/>
      <w:pBdr>
        <w:bottom w:val="none" w:sz="0" w:space="0" w:color="auto"/>
      </w:pBdr>
      <w:spacing w:before="480" w:after="240"/>
    </w:pPr>
    <w:rPr>
      <w:rFonts w:ascii="Arial" w:hAnsi="Arial" w:cstheme="majorBidi"/>
      <w:color w:val="1A1663"/>
      <w:sz w:val="44"/>
      <w:szCs w:val="44"/>
      <w:lang w:val="en-US"/>
    </w:rPr>
  </w:style>
  <w:style w:type="character" w:customStyle="1" w:styleId="Heading1-ListChar">
    <w:name w:val="Heading 1 - List Char"/>
    <w:basedOn w:val="Policepardfaut"/>
    <w:link w:val="Heading1-List"/>
    <w:semiHidden/>
    <w:rsid w:val="00465BA3"/>
    <w:rPr>
      <w:rFonts w:ascii="Arial" w:eastAsiaTheme="majorEastAsia" w:hAnsi="Arial" w:cstheme="majorBidi"/>
      <w:b/>
      <w:color w:val="1A1663"/>
      <w:sz w:val="44"/>
      <w:szCs w:val="32"/>
      <w:lang w:val="en-US" w:eastAsia="en-US"/>
    </w:rPr>
  </w:style>
  <w:style w:type="paragraph" w:customStyle="1" w:styleId="22">
    <w:name w:val="Στυλ Λεζάντα + Πριν:  2 στ. Μετά:  2 στ."/>
    <w:basedOn w:val="Lgende"/>
    <w:next w:val="Lgende"/>
    <w:semiHidden/>
    <w:rsid w:val="00EC170E"/>
    <w:pPr>
      <w:jc w:val="center"/>
    </w:pPr>
    <w:rPr>
      <w:rFonts w:ascii="Arial" w:eastAsia="Times New Roman" w:hAnsi="Arial" w:cs="Times New Roman"/>
      <w:bCs/>
      <w:iCs w:val="0"/>
      <w:color w:val="0B52C6"/>
      <w:szCs w:val="20"/>
    </w:rPr>
  </w:style>
  <w:style w:type="paragraph" w:styleId="Notedebasdepage">
    <w:name w:val="footnote text"/>
    <w:basedOn w:val="Normal"/>
    <w:next w:val="Normal"/>
    <w:link w:val="NotedebasdepageCar"/>
    <w:autoRedefine/>
    <w:semiHidden/>
    <w:rsid w:val="00C16FB2"/>
    <w:pPr>
      <w:mirrorIndents/>
    </w:pPr>
    <w:rPr>
      <w:rFonts w:eastAsiaTheme="minorHAnsi" w:cstheme="minorBidi"/>
      <w:color w:val="404040" w:themeColor="text1" w:themeTint="BF"/>
      <w:sz w:val="16"/>
      <w:szCs w:val="20"/>
    </w:rPr>
  </w:style>
  <w:style w:type="character" w:customStyle="1" w:styleId="NotedebasdepageCar">
    <w:name w:val="Note de bas de page Car"/>
    <w:basedOn w:val="Policepardfaut"/>
    <w:link w:val="Notedebasdepage"/>
    <w:semiHidden/>
    <w:rsid w:val="00465BA3"/>
    <w:rPr>
      <w:rFonts w:ascii="Poppins" w:eastAsiaTheme="minorHAnsi" w:hAnsi="Poppins" w:cstheme="minorBidi"/>
      <w:color w:val="404040" w:themeColor="text1" w:themeTint="BF"/>
      <w:sz w:val="16"/>
      <w:szCs w:val="20"/>
      <w:lang w:eastAsia="en-US"/>
    </w:rPr>
  </w:style>
  <w:style w:type="character" w:styleId="Appelnotedebasdep">
    <w:name w:val="footnote reference"/>
    <w:aliases w:val="Footnote symbol,Times 10 Point,Exposant 3 Point"/>
    <w:basedOn w:val="Policepardfaut"/>
    <w:semiHidden/>
    <w:rsid w:val="00EC170E"/>
    <w:rPr>
      <w:vertAlign w:val="superscript"/>
    </w:rPr>
  </w:style>
  <w:style w:type="paragraph" w:customStyle="1" w:styleId="TableHeading2">
    <w:name w:val="Table Heading 2"/>
    <w:basedOn w:val="Tables-Title-1"/>
    <w:next w:val="Tables-Title-1"/>
    <w:semiHidden/>
    <w:rsid w:val="00EC170E"/>
    <w:rPr>
      <w:b w:val="0"/>
    </w:rPr>
  </w:style>
  <w:style w:type="paragraph" w:styleId="TM4">
    <w:name w:val="toc 4"/>
    <w:basedOn w:val="TM3"/>
    <w:next w:val="Normal"/>
    <w:autoRedefine/>
    <w:uiPriority w:val="39"/>
    <w:semiHidden/>
    <w:rsid w:val="00EC170E"/>
    <w:pPr>
      <w:tabs>
        <w:tab w:val="left" w:pos="1100"/>
        <w:tab w:val="left" w:pos="1540"/>
        <w:tab w:val="right" w:leader="dot" w:pos="9736"/>
      </w:tabs>
      <w:spacing w:line="288" w:lineRule="auto"/>
      <w:ind w:left="440" w:firstLine="280"/>
    </w:pPr>
    <w:rPr>
      <w:rFonts w:ascii="Arial" w:eastAsiaTheme="minorHAnsi" w:hAnsi="Arial" w:cstheme="minorHAnsi"/>
      <w:i/>
      <w:iCs/>
      <w:noProof/>
      <w:color w:val="404040" w:themeColor="text1" w:themeTint="BF"/>
      <w:sz w:val="22"/>
      <w:szCs w:val="20"/>
    </w:rPr>
  </w:style>
  <w:style w:type="paragraph" w:styleId="TM5">
    <w:name w:val="toc 5"/>
    <w:basedOn w:val="Normal"/>
    <w:next w:val="Normal"/>
    <w:autoRedefine/>
    <w:uiPriority w:val="39"/>
    <w:semiHidden/>
    <w:rsid w:val="00EC170E"/>
    <w:pPr>
      <w:tabs>
        <w:tab w:val="right" w:leader="dot" w:pos="9736"/>
      </w:tabs>
      <w:spacing w:line="288" w:lineRule="auto"/>
      <w:ind w:left="880"/>
    </w:pPr>
    <w:rPr>
      <w:rFonts w:ascii="Arial" w:eastAsiaTheme="minorHAnsi" w:hAnsi="Arial" w:cstheme="minorHAnsi"/>
      <w:noProof/>
      <w:color w:val="404040" w:themeColor="text1" w:themeTint="BF"/>
      <w:sz w:val="20"/>
      <w:szCs w:val="18"/>
    </w:rPr>
  </w:style>
  <w:style w:type="paragraph" w:styleId="TM6">
    <w:name w:val="toc 6"/>
    <w:basedOn w:val="Normal"/>
    <w:next w:val="Normal"/>
    <w:autoRedefine/>
    <w:uiPriority w:val="39"/>
    <w:semiHidden/>
    <w:rsid w:val="00EC170E"/>
    <w:pPr>
      <w:spacing w:line="288" w:lineRule="auto"/>
      <w:ind w:left="1100"/>
    </w:pPr>
    <w:rPr>
      <w:rFonts w:ascii="Arial" w:eastAsiaTheme="minorHAnsi" w:hAnsi="Arial" w:cstheme="minorHAnsi"/>
      <w:color w:val="404040" w:themeColor="text1" w:themeTint="BF"/>
      <w:sz w:val="18"/>
      <w:szCs w:val="18"/>
    </w:rPr>
  </w:style>
  <w:style w:type="paragraph" w:styleId="TM7">
    <w:name w:val="toc 7"/>
    <w:basedOn w:val="Normal"/>
    <w:next w:val="Normal"/>
    <w:autoRedefine/>
    <w:uiPriority w:val="39"/>
    <w:semiHidden/>
    <w:rsid w:val="00EC170E"/>
    <w:pPr>
      <w:spacing w:line="288" w:lineRule="auto"/>
      <w:ind w:left="1320"/>
    </w:pPr>
    <w:rPr>
      <w:rFonts w:ascii="Arial" w:eastAsiaTheme="minorHAnsi" w:hAnsi="Arial" w:cstheme="minorHAnsi"/>
      <w:color w:val="404040" w:themeColor="text1" w:themeTint="BF"/>
      <w:sz w:val="18"/>
      <w:szCs w:val="18"/>
    </w:rPr>
  </w:style>
  <w:style w:type="paragraph" w:styleId="TM8">
    <w:name w:val="toc 8"/>
    <w:basedOn w:val="Normal"/>
    <w:next w:val="Normal"/>
    <w:autoRedefine/>
    <w:uiPriority w:val="39"/>
    <w:semiHidden/>
    <w:rsid w:val="00EC170E"/>
    <w:pPr>
      <w:spacing w:line="288" w:lineRule="auto"/>
      <w:ind w:left="1540"/>
    </w:pPr>
    <w:rPr>
      <w:rFonts w:ascii="Arial" w:eastAsiaTheme="minorHAnsi" w:hAnsi="Arial" w:cstheme="minorHAnsi"/>
      <w:color w:val="404040" w:themeColor="text1" w:themeTint="BF"/>
      <w:sz w:val="18"/>
      <w:szCs w:val="18"/>
    </w:rPr>
  </w:style>
  <w:style w:type="paragraph" w:styleId="TM9">
    <w:name w:val="toc 9"/>
    <w:basedOn w:val="Normal"/>
    <w:next w:val="Normal"/>
    <w:autoRedefine/>
    <w:uiPriority w:val="39"/>
    <w:semiHidden/>
    <w:rsid w:val="00EC170E"/>
    <w:pPr>
      <w:spacing w:line="288" w:lineRule="auto"/>
      <w:ind w:left="1760"/>
    </w:pPr>
    <w:rPr>
      <w:rFonts w:ascii="Arial" w:eastAsiaTheme="minorHAnsi" w:hAnsi="Arial" w:cstheme="minorHAnsi"/>
      <w:color w:val="404040" w:themeColor="text1" w:themeTint="BF"/>
      <w:sz w:val="18"/>
      <w:szCs w:val="18"/>
    </w:rPr>
  </w:style>
  <w:style w:type="paragraph" w:styleId="NormalWeb">
    <w:name w:val="Normal (Web)"/>
    <w:basedOn w:val="Normal"/>
    <w:uiPriority w:val="99"/>
    <w:semiHidden/>
    <w:rsid w:val="00EC170E"/>
    <w:pPr>
      <w:spacing w:before="100" w:beforeAutospacing="1" w:after="100" w:afterAutospacing="1"/>
    </w:pPr>
    <w:rPr>
      <w:rFonts w:ascii="Times New Roman" w:eastAsia="Times New Roman" w:hAnsi="Times New Roman" w:cs="Times New Roman"/>
      <w:color w:val="404040" w:themeColor="text1" w:themeTint="BF"/>
      <w:lang w:eastAsia="en-GB"/>
    </w:rPr>
  </w:style>
  <w:style w:type="paragraph" w:styleId="Sansinterligne">
    <w:name w:val="No Spacing"/>
    <w:link w:val="SansinterligneCar"/>
    <w:uiPriority w:val="1"/>
    <w:semiHidden/>
    <w:rsid w:val="00EC170E"/>
    <w:rPr>
      <w:rFonts w:ascii="Arial" w:eastAsiaTheme="minorEastAsia" w:hAnsi="Arial" w:cstheme="minorBidi"/>
      <w:color w:val="5E5F61"/>
      <w:sz w:val="22"/>
      <w:szCs w:val="22"/>
      <w:lang w:val="en-US"/>
    </w:rPr>
  </w:style>
  <w:style w:type="character" w:customStyle="1" w:styleId="SansinterligneCar">
    <w:name w:val="Sans interligne Car"/>
    <w:basedOn w:val="Policepardfaut"/>
    <w:link w:val="Sansinterligne"/>
    <w:uiPriority w:val="1"/>
    <w:semiHidden/>
    <w:rsid w:val="00465BA3"/>
    <w:rPr>
      <w:rFonts w:ascii="Arial" w:eastAsiaTheme="minorEastAsia" w:hAnsi="Arial" w:cstheme="minorBidi"/>
      <w:color w:val="5E5F61"/>
      <w:sz w:val="22"/>
      <w:szCs w:val="22"/>
      <w:lang w:val="en-US" w:eastAsia="en-US"/>
    </w:rPr>
  </w:style>
  <w:style w:type="paragraph" w:customStyle="1" w:styleId="Cover-title">
    <w:name w:val="Cover-title"/>
    <w:basedOn w:val="Normal"/>
    <w:link w:val="Cover-titleChar"/>
    <w:semiHidden/>
    <w:rsid w:val="00EC170E"/>
    <w:pPr>
      <w:spacing w:after="160" w:line="288" w:lineRule="auto"/>
    </w:pPr>
    <w:rPr>
      <w:rFonts w:ascii="Arial" w:eastAsiaTheme="minorHAnsi" w:hAnsi="Arial" w:cstheme="minorBidi"/>
      <w:color w:val="404040" w:themeColor="text1" w:themeTint="BF"/>
      <w:sz w:val="22"/>
      <w:szCs w:val="22"/>
    </w:rPr>
  </w:style>
  <w:style w:type="paragraph" w:customStyle="1" w:styleId="1">
    <w:name w:val="Κεφαλίδα1"/>
    <w:basedOn w:val="Cover-title"/>
    <w:semiHidden/>
    <w:rsid w:val="00EC170E"/>
    <w:pPr>
      <w:jc w:val="right"/>
    </w:pPr>
    <w:rPr>
      <w:rFonts w:ascii="Poppins Light" w:eastAsia="Poppins Light" w:hAnsi="Poppins Light" w:cs="Poppins Light"/>
      <w:color w:val="auto"/>
      <w:sz w:val="20"/>
      <w:szCs w:val="20"/>
    </w:rPr>
  </w:style>
  <w:style w:type="character" w:customStyle="1" w:styleId="Cover-titleChar">
    <w:name w:val="Cover-title Char"/>
    <w:basedOn w:val="HeaderChar1"/>
    <w:link w:val="Cover-title"/>
    <w:semiHidden/>
    <w:rsid w:val="00465BA3"/>
    <w:rPr>
      <w:rFonts w:ascii="Arial" w:eastAsiaTheme="minorHAnsi" w:hAnsi="Arial" w:cstheme="minorBidi"/>
      <w:color w:val="404040" w:themeColor="text1" w:themeTint="BF"/>
      <w:sz w:val="22"/>
      <w:szCs w:val="22"/>
      <w:lang w:eastAsia="en-US"/>
    </w:rPr>
  </w:style>
  <w:style w:type="paragraph" w:customStyle="1" w:styleId="Tables-Title-1">
    <w:name w:val="Tables-Title-1"/>
    <w:basedOn w:val="Cover-title"/>
    <w:link w:val="Tables-Title-1Char"/>
    <w:semiHidden/>
    <w:rsid w:val="00EC170E"/>
    <w:rPr>
      <w:b/>
      <w:color w:val="1A1663"/>
      <w:sz w:val="32"/>
      <w:szCs w:val="32"/>
    </w:rPr>
  </w:style>
  <w:style w:type="paragraph" w:customStyle="1" w:styleId="Table-Column-Titles">
    <w:name w:val="Table-Column-Titles"/>
    <w:basedOn w:val="1"/>
    <w:link w:val="Table-Column-TitlesChar"/>
    <w:semiHidden/>
    <w:rsid w:val="00EC170E"/>
    <w:pPr>
      <w:spacing w:line="240" w:lineRule="auto"/>
    </w:pPr>
    <w:rPr>
      <w:b/>
      <w:color w:val="FFFFFF" w:themeColor="background1"/>
    </w:rPr>
  </w:style>
  <w:style w:type="character" w:customStyle="1" w:styleId="Tables-Title-1Char">
    <w:name w:val="Tables-Title-1 Char"/>
    <w:basedOn w:val="Cover-titleChar"/>
    <w:link w:val="Tables-Title-1"/>
    <w:semiHidden/>
    <w:rsid w:val="00465BA3"/>
    <w:rPr>
      <w:rFonts w:ascii="Arial" w:eastAsiaTheme="minorHAnsi" w:hAnsi="Arial" w:cstheme="minorBidi"/>
      <w:b/>
      <w:color w:val="1A1663"/>
      <w:sz w:val="32"/>
      <w:szCs w:val="32"/>
      <w:lang w:eastAsia="en-US"/>
    </w:rPr>
  </w:style>
  <w:style w:type="paragraph" w:customStyle="1" w:styleId="Table-Text">
    <w:name w:val="Table-Text"/>
    <w:basedOn w:val="Table-Column-Titles"/>
    <w:link w:val="Table-TextChar"/>
    <w:semiHidden/>
    <w:rsid w:val="00EC170E"/>
    <w:pPr>
      <w:jc w:val="left"/>
    </w:pPr>
    <w:rPr>
      <w:color w:val="1A1663"/>
    </w:rPr>
  </w:style>
  <w:style w:type="character" w:customStyle="1" w:styleId="Table-Column-TitlesChar">
    <w:name w:val="Table-Column-Titles Char"/>
    <w:basedOn w:val="En-tteCar"/>
    <w:link w:val="Table-Column-Titles"/>
    <w:semiHidden/>
    <w:rsid w:val="00465BA3"/>
    <w:rPr>
      <w:rFonts w:ascii="Poppins Light" w:eastAsia="Poppins Light" w:hAnsi="Poppins Light" w:cs="Poppins Light"/>
      <w:b/>
      <w:color w:val="FFFFFF" w:themeColor="background1"/>
      <w:sz w:val="20"/>
      <w:szCs w:val="20"/>
      <w:lang w:eastAsia="en-US"/>
    </w:rPr>
  </w:style>
  <w:style w:type="paragraph" w:customStyle="1" w:styleId="Table-Row-Title">
    <w:name w:val="Table-Row-Title"/>
    <w:basedOn w:val="Normal"/>
    <w:link w:val="Table-Row-TitleChar"/>
    <w:semiHidden/>
    <w:rsid w:val="00EC170E"/>
    <w:pPr>
      <w:spacing w:line="288" w:lineRule="auto"/>
    </w:pPr>
    <w:rPr>
      <w:rFonts w:ascii="Arial" w:eastAsia="MS Mincho" w:hAnsi="Arial" w:cs="Arial"/>
      <w:b/>
      <w:color w:val="FFFFFF" w:themeColor="background1"/>
      <w:szCs w:val="22"/>
    </w:rPr>
  </w:style>
  <w:style w:type="character" w:customStyle="1" w:styleId="Table-TextChar">
    <w:name w:val="Table-Text Char"/>
    <w:basedOn w:val="Table-Column-TitlesChar"/>
    <w:link w:val="Table-Text"/>
    <w:semiHidden/>
    <w:rsid w:val="00465BA3"/>
    <w:rPr>
      <w:rFonts w:ascii="Poppins Light" w:eastAsia="Poppins Light" w:hAnsi="Poppins Light" w:cs="Poppins Light"/>
      <w:b/>
      <w:color w:val="1A1663"/>
      <w:sz w:val="20"/>
      <w:szCs w:val="20"/>
      <w:lang w:eastAsia="en-US"/>
    </w:rPr>
  </w:style>
  <w:style w:type="paragraph" w:customStyle="1" w:styleId="Table-Text-Authors">
    <w:name w:val="Table-Text-Authors"/>
    <w:basedOn w:val="Table-Text"/>
    <w:link w:val="Table-Text-AuthorsChar"/>
    <w:semiHidden/>
    <w:rsid w:val="00EC170E"/>
    <w:rPr>
      <w:b w:val="0"/>
    </w:rPr>
  </w:style>
  <w:style w:type="character" w:customStyle="1" w:styleId="Table-Row-TitleChar">
    <w:name w:val="Table-Row-Title Char"/>
    <w:basedOn w:val="Policepardfaut"/>
    <w:link w:val="Table-Row-Title"/>
    <w:semiHidden/>
    <w:rsid w:val="00465BA3"/>
    <w:rPr>
      <w:rFonts w:ascii="Arial" w:eastAsia="MS Mincho" w:hAnsi="Arial" w:cs="Arial"/>
      <w:b/>
      <w:color w:val="FFFFFF" w:themeColor="background1"/>
      <w:szCs w:val="22"/>
      <w:lang w:eastAsia="en-US"/>
    </w:rPr>
  </w:style>
  <w:style w:type="paragraph" w:customStyle="1" w:styleId="Footer-text">
    <w:name w:val="Footer-text"/>
    <w:basedOn w:val="1"/>
    <w:link w:val="Footer-textChar"/>
    <w:semiHidden/>
    <w:rsid w:val="00EC170E"/>
    <w:pPr>
      <w:jc w:val="left"/>
    </w:pPr>
    <w:rPr>
      <w:i/>
      <w:color w:val="5E5F61"/>
    </w:rPr>
  </w:style>
  <w:style w:type="character" w:customStyle="1" w:styleId="Table-Text-AuthorsChar">
    <w:name w:val="Table-Text-Authors Char"/>
    <w:basedOn w:val="Table-TextChar"/>
    <w:link w:val="Table-Text-Authors"/>
    <w:semiHidden/>
    <w:rsid w:val="00465BA3"/>
    <w:rPr>
      <w:rFonts w:ascii="Poppins Light" w:eastAsia="Poppins Light" w:hAnsi="Poppins Light" w:cs="Poppins Light"/>
      <w:b w:val="0"/>
      <w:color w:val="1A1663"/>
      <w:sz w:val="20"/>
      <w:szCs w:val="20"/>
      <w:lang w:eastAsia="en-US"/>
    </w:rPr>
  </w:style>
  <w:style w:type="paragraph" w:customStyle="1" w:styleId="Pagination">
    <w:name w:val="Pagination"/>
    <w:basedOn w:val="Footer-text"/>
    <w:link w:val="PaginationChar"/>
    <w:semiHidden/>
    <w:rsid w:val="00EC170E"/>
    <w:pPr>
      <w:jc w:val="right"/>
    </w:pPr>
    <w:rPr>
      <w:i w:val="0"/>
    </w:rPr>
  </w:style>
  <w:style w:type="character" w:customStyle="1" w:styleId="Footer-textChar">
    <w:name w:val="Footer-text Char"/>
    <w:basedOn w:val="En-tteCar"/>
    <w:link w:val="Footer-text"/>
    <w:semiHidden/>
    <w:rsid w:val="00465BA3"/>
    <w:rPr>
      <w:rFonts w:ascii="Poppins Light" w:eastAsia="Poppins Light" w:hAnsi="Poppins Light" w:cs="Poppins Light"/>
      <w:i/>
      <w:color w:val="5E5F61"/>
      <w:sz w:val="20"/>
      <w:szCs w:val="20"/>
      <w:lang w:eastAsia="en-US"/>
    </w:rPr>
  </w:style>
  <w:style w:type="paragraph" w:customStyle="1" w:styleId="Table-of-Contents">
    <w:name w:val="Table-of-Contents"/>
    <w:basedOn w:val="Cover-title"/>
    <w:link w:val="Table-of-ContentsChar"/>
    <w:semiHidden/>
    <w:rsid w:val="00EC170E"/>
    <w:rPr>
      <w:b/>
      <w:color w:val="1A1663"/>
      <w:sz w:val="32"/>
      <w:szCs w:val="40"/>
    </w:rPr>
  </w:style>
  <w:style w:type="character" w:customStyle="1" w:styleId="PaginationChar">
    <w:name w:val="Pagination Char"/>
    <w:basedOn w:val="Footer-textChar"/>
    <w:link w:val="Pagination"/>
    <w:semiHidden/>
    <w:rsid w:val="00465BA3"/>
    <w:rPr>
      <w:rFonts w:ascii="Poppins Light" w:eastAsia="Poppins Light" w:hAnsi="Poppins Light" w:cs="Poppins Light"/>
      <w:i w:val="0"/>
      <w:color w:val="5E5F61"/>
      <w:sz w:val="20"/>
      <w:szCs w:val="20"/>
      <w:lang w:eastAsia="en-US"/>
    </w:rPr>
  </w:style>
  <w:style w:type="paragraph" w:customStyle="1" w:styleId="Figure-List">
    <w:name w:val="Figure-List"/>
    <w:basedOn w:val="Tabledesillustrations"/>
    <w:link w:val="Figure-ListChar"/>
    <w:semiHidden/>
    <w:rsid w:val="00EC170E"/>
    <w:pPr>
      <w:keepNext/>
      <w:keepLines/>
      <w:tabs>
        <w:tab w:val="right" w:leader="dot" w:pos="9736"/>
      </w:tabs>
      <w:spacing w:before="200" w:line="276" w:lineRule="auto"/>
      <w:outlineLvl w:val="3"/>
    </w:pPr>
    <w:rPr>
      <w:rFonts w:ascii="Arial" w:eastAsiaTheme="minorEastAsia" w:hAnsi="Arial"/>
      <w:b/>
      <w:color w:val="0B52C6"/>
      <w:lang w:val="en-US"/>
    </w:rPr>
  </w:style>
  <w:style w:type="character" w:customStyle="1" w:styleId="Table-of-ContentsChar">
    <w:name w:val="Table-of-Contents Char"/>
    <w:basedOn w:val="Cover-titleChar"/>
    <w:link w:val="Table-of-Contents"/>
    <w:semiHidden/>
    <w:rsid w:val="00465BA3"/>
    <w:rPr>
      <w:rFonts w:ascii="Arial" w:eastAsiaTheme="minorHAnsi" w:hAnsi="Arial" w:cstheme="minorBidi"/>
      <w:b/>
      <w:color w:val="1A1663"/>
      <w:sz w:val="32"/>
      <w:szCs w:val="40"/>
      <w:lang w:eastAsia="en-US"/>
    </w:rPr>
  </w:style>
  <w:style w:type="paragraph" w:customStyle="1" w:styleId="Table-List">
    <w:name w:val="Table-List"/>
    <w:basedOn w:val="Tabledesillustrations"/>
    <w:link w:val="Table-ListChar"/>
    <w:semiHidden/>
    <w:rsid w:val="00EC170E"/>
    <w:pPr>
      <w:keepNext/>
      <w:keepLines/>
      <w:tabs>
        <w:tab w:val="right" w:leader="dot" w:pos="9736"/>
      </w:tabs>
      <w:spacing w:before="200" w:line="276" w:lineRule="auto"/>
      <w:outlineLvl w:val="3"/>
    </w:pPr>
    <w:rPr>
      <w:rFonts w:ascii="Arial" w:eastAsiaTheme="minorEastAsia" w:hAnsi="Arial" w:cs="Arial"/>
      <w:b/>
      <w:color w:val="404040" w:themeColor="text1" w:themeTint="BF"/>
      <w:szCs w:val="22"/>
      <w:lang w:val="en-US"/>
    </w:rPr>
  </w:style>
  <w:style w:type="character" w:customStyle="1" w:styleId="Figure-ListChar">
    <w:name w:val="Figure-List Char"/>
    <w:basedOn w:val="TabledesillustrationsCar"/>
    <w:link w:val="Figure-List"/>
    <w:semiHidden/>
    <w:rsid w:val="00465BA3"/>
    <w:rPr>
      <w:rFonts w:ascii="Arial" w:eastAsiaTheme="minorEastAsia" w:hAnsi="Arial" w:cstheme="minorHAnsi"/>
      <w:b/>
      <w:i/>
      <w:iCs/>
      <w:color w:val="0B52C6"/>
      <w:sz w:val="20"/>
      <w:szCs w:val="20"/>
      <w:lang w:val="en-US" w:eastAsia="en-US"/>
    </w:rPr>
  </w:style>
  <w:style w:type="paragraph" w:customStyle="1" w:styleId="Table-Lezanta">
    <w:name w:val="Table-Lezanta"/>
    <w:basedOn w:val="Normal"/>
    <w:link w:val="Table-LezantaChar"/>
    <w:semiHidden/>
    <w:rsid w:val="00EC170E"/>
    <w:pPr>
      <w:spacing w:after="160" w:line="288" w:lineRule="auto"/>
      <w:jc w:val="center"/>
    </w:pPr>
    <w:rPr>
      <w:rFonts w:ascii="Arial" w:eastAsiaTheme="minorHAnsi" w:hAnsi="Arial" w:cs="Arial"/>
      <w:i/>
      <w:iCs/>
      <w:color w:val="0B52C6"/>
      <w:sz w:val="18"/>
      <w:szCs w:val="18"/>
    </w:rPr>
  </w:style>
  <w:style w:type="character" w:customStyle="1" w:styleId="Table-ListChar">
    <w:name w:val="Table-List Char"/>
    <w:basedOn w:val="TabledesillustrationsCar"/>
    <w:link w:val="Table-List"/>
    <w:semiHidden/>
    <w:rsid w:val="00465BA3"/>
    <w:rPr>
      <w:rFonts w:ascii="Arial" w:eastAsiaTheme="minorEastAsia" w:hAnsi="Arial" w:cs="Arial"/>
      <w:b/>
      <w:i/>
      <w:iCs/>
      <w:color w:val="404040" w:themeColor="text1" w:themeTint="BF"/>
      <w:sz w:val="20"/>
      <w:szCs w:val="22"/>
      <w:lang w:val="en-US" w:eastAsia="en-US"/>
    </w:rPr>
  </w:style>
  <w:style w:type="paragraph" w:customStyle="1" w:styleId="Figure-Lezanta">
    <w:name w:val="Figure-Lezanta"/>
    <w:basedOn w:val="Normal"/>
    <w:link w:val="Figure-LezantaChar"/>
    <w:semiHidden/>
    <w:rsid w:val="00EC170E"/>
    <w:pPr>
      <w:spacing w:after="160"/>
      <w:jc w:val="center"/>
    </w:pPr>
    <w:rPr>
      <w:rFonts w:ascii="Arial" w:hAnsi="Arial" w:cs="Arial"/>
      <w:b/>
      <w:i/>
      <w:iCs/>
      <w:color w:val="0B52C6"/>
      <w:sz w:val="18"/>
      <w:szCs w:val="18"/>
    </w:rPr>
  </w:style>
  <w:style w:type="character" w:customStyle="1" w:styleId="Table-LezantaChar">
    <w:name w:val="Table-Lezanta Char"/>
    <w:basedOn w:val="Policepardfaut"/>
    <w:link w:val="Table-Lezanta"/>
    <w:semiHidden/>
    <w:rsid w:val="00465BA3"/>
    <w:rPr>
      <w:rFonts w:ascii="Arial" w:eastAsiaTheme="minorHAnsi" w:hAnsi="Arial" w:cs="Arial"/>
      <w:i/>
      <w:iCs/>
      <w:color w:val="0B52C6"/>
      <w:sz w:val="18"/>
      <w:szCs w:val="18"/>
      <w:lang w:eastAsia="en-US"/>
    </w:rPr>
  </w:style>
  <w:style w:type="character" w:customStyle="1" w:styleId="Figure-LezantaChar">
    <w:name w:val="Figure-Lezanta Char"/>
    <w:basedOn w:val="Policepardfaut"/>
    <w:link w:val="Figure-Lezanta"/>
    <w:semiHidden/>
    <w:rsid w:val="00465BA3"/>
    <w:rPr>
      <w:rFonts w:ascii="Arial" w:hAnsi="Arial" w:cs="Arial"/>
      <w:b/>
      <w:i/>
      <w:iCs/>
      <w:color w:val="0B52C6"/>
      <w:sz w:val="18"/>
      <w:szCs w:val="18"/>
      <w:lang w:eastAsia="en-US"/>
    </w:rPr>
  </w:style>
  <w:style w:type="character" w:styleId="Accentuationlgre">
    <w:name w:val="Subtle Emphasis"/>
    <w:basedOn w:val="Policepardfaut"/>
    <w:uiPriority w:val="19"/>
    <w:semiHidden/>
    <w:rsid w:val="00EC170E"/>
    <w:rPr>
      <w:rFonts w:ascii="Arial" w:hAnsi="Arial"/>
      <w:i/>
      <w:iCs/>
      <w:color w:val="0B52C6"/>
      <w:sz w:val="18"/>
    </w:rPr>
  </w:style>
  <w:style w:type="character" w:styleId="Accentuation">
    <w:name w:val="Emphasis"/>
    <w:basedOn w:val="Policepardfaut"/>
    <w:uiPriority w:val="20"/>
    <w:semiHidden/>
    <w:rsid w:val="00EC170E"/>
    <w:rPr>
      <w:rFonts w:ascii="Arial" w:hAnsi="Arial"/>
      <w:b/>
      <w:i/>
      <w:iCs/>
      <w:color w:val="478DEB"/>
      <w:sz w:val="18"/>
    </w:rPr>
  </w:style>
  <w:style w:type="character" w:styleId="lev">
    <w:name w:val="Strong"/>
    <w:basedOn w:val="Policepardfaut"/>
    <w:uiPriority w:val="22"/>
    <w:rsid w:val="00EC170E"/>
    <w:rPr>
      <w:rFonts w:ascii="Arial" w:hAnsi="Arial"/>
      <w:b/>
      <w:bCs/>
      <w:color w:val="595959" w:themeColor="text1" w:themeTint="A6"/>
      <w:sz w:val="22"/>
    </w:rPr>
  </w:style>
  <w:style w:type="character" w:styleId="Rfrencelgre">
    <w:name w:val="Subtle Reference"/>
    <w:basedOn w:val="Policepardfaut"/>
    <w:uiPriority w:val="31"/>
    <w:semiHidden/>
    <w:rsid w:val="00EC170E"/>
    <w:rPr>
      <w:rFonts w:ascii="Arial" w:hAnsi="Arial"/>
      <w:smallCaps/>
      <w:color w:val="404040" w:themeColor="text1" w:themeTint="BF"/>
    </w:rPr>
  </w:style>
  <w:style w:type="character" w:styleId="Titredulivre">
    <w:name w:val="Book Title"/>
    <w:basedOn w:val="Policepardfaut"/>
    <w:uiPriority w:val="33"/>
    <w:semiHidden/>
    <w:rsid w:val="00EC170E"/>
    <w:rPr>
      <w:rFonts w:ascii="Arial" w:hAnsi="Arial"/>
      <w:b/>
      <w:bCs/>
      <w:i/>
      <w:iCs/>
      <w:color w:val="1A1663"/>
      <w:spacing w:val="5"/>
    </w:rPr>
  </w:style>
  <w:style w:type="paragraph" w:customStyle="1" w:styleId="Cover-Title0">
    <w:name w:val="Cover-Title"/>
    <w:basedOn w:val="En-tte"/>
    <w:link w:val="Cover-TitleChar0"/>
    <w:semiHidden/>
    <w:rsid w:val="00EC170E"/>
    <w:pPr>
      <w:tabs>
        <w:tab w:val="clear" w:pos="4680"/>
        <w:tab w:val="clear" w:pos="9360"/>
        <w:tab w:val="center" w:pos="4513"/>
        <w:tab w:val="right" w:pos="9026"/>
      </w:tabs>
      <w:spacing w:line="480" w:lineRule="exact"/>
      <w:ind w:right="-91"/>
      <w:jc w:val="center"/>
    </w:pPr>
    <w:rPr>
      <w:rFonts w:ascii="Arial" w:eastAsiaTheme="minorHAnsi" w:hAnsi="Arial" w:cs="Arial"/>
      <w:b/>
      <w:noProof/>
      <w:color w:val="FFFFFF" w:themeColor="background1"/>
      <w:sz w:val="38"/>
      <w:szCs w:val="38"/>
      <w14:textOutline w14:w="9525" w14:cap="rnd" w14:cmpd="sng" w14:algn="ctr">
        <w14:noFill/>
        <w14:prstDash w14:val="solid"/>
        <w14:bevel/>
      </w14:textOutline>
    </w:rPr>
  </w:style>
  <w:style w:type="character" w:customStyle="1" w:styleId="Cover-TitleChar0">
    <w:name w:val="Cover-Title Char"/>
    <w:basedOn w:val="HeaderChar1"/>
    <w:link w:val="Cover-Title0"/>
    <w:semiHidden/>
    <w:rsid w:val="00465BA3"/>
    <w:rPr>
      <w:rFonts w:ascii="Arial" w:eastAsiaTheme="minorHAnsi" w:hAnsi="Arial" w:cs="Arial"/>
      <w:b/>
      <w:noProof/>
      <w:color w:val="FFFFFF" w:themeColor="background1"/>
      <w:sz w:val="38"/>
      <w:szCs w:val="38"/>
      <w:lang w:eastAsia="en-US"/>
      <w14:textOutline w14:w="9525" w14:cap="rnd" w14:cmpd="sng" w14:algn="ctr">
        <w14:noFill/>
        <w14:prstDash w14:val="solid"/>
        <w14:bevel/>
      </w14:textOutline>
    </w:rPr>
  </w:style>
  <w:style w:type="paragraph" w:customStyle="1" w:styleId="Tables-Title-2">
    <w:name w:val="Tables-Title-2"/>
    <w:basedOn w:val="Tables-Title-1"/>
    <w:link w:val="Tables-Title-2Char"/>
    <w:semiHidden/>
    <w:rsid w:val="00EC170E"/>
  </w:style>
  <w:style w:type="character" w:customStyle="1" w:styleId="Tables-Title-2Char">
    <w:name w:val="Tables-Title-2 Char"/>
    <w:basedOn w:val="Tables-Title-1Char"/>
    <w:link w:val="Tables-Title-2"/>
    <w:semiHidden/>
    <w:rsid w:val="00465BA3"/>
    <w:rPr>
      <w:rFonts w:ascii="Arial" w:eastAsiaTheme="minorHAnsi" w:hAnsi="Arial" w:cstheme="minorBidi"/>
      <w:b/>
      <w:color w:val="1A1663"/>
      <w:sz w:val="32"/>
      <w:szCs w:val="32"/>
      <w:lang w:eastAsia="en-US"/>
    </w:rPr>
  </w:style>
  <w:style w:type="table" w:styleId="TableauGrille4-Accentuation3">
    <w:name w:val="Grid Table 4 Accent 3"/>
    <w:basedOn w:val="TableauNormal"/>
    <w:uiPriority w:val="49"/>
    <w:rsid w:val="00EC170E"/>
    <w:rPr>
      <w:rFonts w:ascii="Arial" w:eastAsiaTheme="minorHAnsi" w:hAnsi="Arial" w:cstheme="minorBidi"/>
      <w:color w:val="63432A"/>
      <w:sz w:val="22"/>
      <w:szCs w:val="22"/>
    </w:rPr>
    <w:tblPr>
      <w:tblStyleRowBandSize w:val="1"/>
      <w:tblStyleColBandSize w:val="1"/>
    </w:tblPr>
    <w:tcPr>
      <w:vAlign w:val="center"/>
    </w:tcPr>
    <w:tblStylePr w:type="firstRow">
      <w:rPr>
        <w:rFonts w:ascii="Arial" w:hAnsi="Arial"/>
        <w:b/>
        <w:bCs/>
        <w:color w:val="63432A"/>
        <w:sz w:val="22"/>
      </w:rPr>
      <w:tblPr/>
      <w:tcPr>
        <w:tcBorders>
          <w:top w:val="nil"/>
          <w:left w:val="nil"/>
          <w:bottom w:val="nil"/>
          <w:right w:val="nil"/>
          <w:insideH w:val="nil"/>
          <w:insideV w:val="nil"/>
        </w:tcBorders>
        <w:shd w:val="clear" w:color="auto" w:fill="EBB02E"/>
      </w:tcPr>
    </w:tblStylePr>
    <w:tblStylePr w:type="lastRow">
      <w:rPr>
        <w:b/>
        <w:bCs/>
      </w:rPr>
      <w:tblPr/>
      <w:tcPr>
        <w:tcBorders>
          <w:top w:val="double" w:sz="4" w:space="0" w:color="32451B" w:themeColor="accent3"/>
        </w:tcBorders>
      </w:tcPr>
    </w:tblStylePr>
    <w:tblStylePr w:type="firstCol">
      <w:rPr>
        <w:b/>
        <w:bCs/>
      </w:rPr>
    </w:tblStylePr>
    <w:tblStylePr w:type="lastCol">
      <w:rPr>
        <w:b/>
        <w:bCs/>
      </w:rPr>
    </w:tblStylePr>
    <w:tblStylePr w:type="band1Vert">
      <w:tblPr/>
      <w:tcPr>
        <w:shd w:val="clear" w:color="auto" w:fill="D7E7C3" w:themeFill="accent3" w:themeFillTint="33"/>
      </w:tcPr>
    </w:tblStylePr>
    <w:tblStylePr w:type="band1Horz">
      <w:rPr>
        <w:rFonts w:ascii="Arial" w:hAnsi="Arial"/>
        <w:color w:val="63432A"/>
        <w:sz w:val="22"/>
      </w:rPr>
      <w:tblPr/>
      <w:tcPr>
        <w:shd w:val="clear" w:color="auto" w:fill="E0D8C7"/>
      </w:tcPr>
    </w:tblStylePr>
    <w:tblStylePr w:type="band2Horz">
      <w:rPr>
        <w:rFonts w:ascii="Arial" w:hAnsi="Arial"/>
        <w:color w:val="63432A"/>
        <w:sz w:val="22"/>
      </w:rPr>
      <w:tblPr/>
      <w:tcPr>
        <w:shd w:val="clear" w:color="auto" w:fill="FFFFFF" w:themeFill="background1"/>
      </w:tcPr>
    </w:tblStylePr>
  </w:style>
  <w:style w:type="table" w:customStyle="1" w:styleId="Table-Template-2">
    <w:name w:val="Table-Template-2"/>
    <w:basedOn w:val="TableauNormal"/>
    <w:uiPriority w:val="99"/>
    <w:rsid w:val="00EC170E"/>
    <w:rPr>
      <w:rFonts w:ascii="Arial" w:eastAsiaTheme="minorHAnsi" w:hAnsi="Arial" w:cstheme="minorBidi"/>
      <w:sz w:val="22"/>
      <w:szCs w:val="22"/>
    </w:rPr>
    <w:tblPr>
      <w:tblStyleRowBandSize w:val="1"/>
      <w:tblBorders>
        <w:insideH w:val="single" w:sz="4" w:space="0" w:color="FFFFFF"/>
        <w:insideV w:val="single" w:sz="4" w:space="0" w:color="FFFFFF"/>
      </w:tblBorders>
    </w:tblPr>
    <w:tcPr>
      <w:shd w:val="clear" w:color="auto" w:fill="FFFFFF" w:themeFill="background1"/>
    </w:tcPr>
    <w:tblStylePr w:type="firstRow">
      <w:pPr>
        <w:jc w:val="left"/>
      </w:pPr>
      <w:rPr>
        <w:rFonts w:ascii="Arial" w:hAnsi="Arial"/>
        <w:b/>
        <w:color w:val="FFFFFF" w:themeColor="background1"/>
        <w:sz w:val="24"/>
      </w:rPr>
      <w:tblPr/>
      <w:tcPr>
        <w:shd w:val="clear" w:color="auto" w:fill="0B52C6"/>
        <w:vAlign w:val="center"/>
      </w:tcPr>
    </w:tblStylePr>
    <w:tblStylePr w:type="lastRow">
      <w:rPr>
        <w:rFonts w:ascii="Arial" w:hAnsi="Arial"/>
        <w:sz w:val="22"/>
      </w:rPr>
    </w:tblStylePr>
    <w:tblStylePr w:type="firstCol">
      <w:rPr>
        <w:rFonts w:ascii="Arial" w:hAnsi="Arial"/>
        <w:sz w:val="22"/>
      </w:rPr>
    </w:tblStylePr>
    <w:tblStylePr w:type="lastCol">
      <w:rPr>
        <w:rFonts w:ascii="Arial" w:hAnsi="Arial"/>
        <w:sz w:val="22"/>
      </w:rPr>
    </w:tblStylePr>
    <w:tblStylePr w:type="band1Horz">
      <w:pPr>
        <w:jc w:val="left"/>
      </w:pPr>
      <w:rPr>
        <w:rFonts w:ascii="Arial" w:hAnsi="Arial"/>
        <w:color w:val="595959" w:themeColor="text1" w:themeTint="A6"/>
        <w:sz w:val="22"/>
      </w:rPr>
      <w:tblPr/>
      <w:tcPr>
        <w:shd w:val="clear" w:color="auto" w:fill="E8EAFF"/>
        <w:vAlign w:val="center"/>
      </w:tcPr>
    </w:tblStylePr>
    <w:tblStylePr w:type="band2Horz">
      <w:pPr>
        <w:jc w:val="left"/>
      </w:pPr>
      <w:rPr>
        <w:rFonts w:ascii="Arial" w:hAnsi="Arial"/>
        <w:color w:val="595959" w:themeColor="text1" w:themeTint="A6"/>
        <w:sz w:val="22"/>
      </w:rPr>
      <w:tblPr/>
      <w:tcPr>
        <w:shd w:val="clear" w:color="auto" w:fill="DBDEFF"/>
        <w:vAlign w:val="center"/>
      </w:tcPr>
    </w:tblStylePr>
  </w:style>
  <w:style w:type="paragraph" w:customStyle="1" w:styleId="NormalText">
    <w:name w:val="Normal Text"/>
    <w:basedOn w:val="Normal"/>
    <w:link w:val="NormalTextChar"/>
    <w:semiHidden/>
    <w:rsid w:val="00EC170E"/>
    <w:pPr>
      <w:spacing w:before="120" w:after="120" w:line="276" w:lineRule="auto"/>
      <w:jc w:val="both"/>
    </w:pPr>
    <w:rPr>
      <w:rFonts w:asciiTheme="majorHAnsi" w:eastAsia="Times New Roman" w:hAnsiTheme="majorHAnsi" w:cstheme="majorHAnsi"/>
      <w:color w:val="58595B"/>
      <w:sz w:val="22"/>
    </w:rPr>
  </w:style>
  <w:style w:type="character" w:customStyle="1" w:styleId="NormalTextChar">
    <w:name w:val="Normal Text Char"/>
    <w:basedOn w:val="Policepardfaut"/>
    <w:link w:val="NormalText"/>
    <w:semiHidden/>
    <w:rsid w:val="00465BA3"/>
    <w:rPr>
      <w:rFonts w:asciiTheme="majorHAnsi" w:eastAsia="Times New Roman" w:hAnsiTheme="majorHAnsi" w:cstheme="majorHAnsi"/>
      <w:color w:val="58595B"/>
      <w:sz w:val="22"/>
      <w:lang w:eastAsia="en-US"/>
    </w:rPr>
  </w:style>
  <w:style w:type="paragraph" w:styleId="Notedefin">
    <w:name w:val="endnote text"/>
    <w:basedOn w:val="Normal"/>
    <w:link w:val="NotedefinCar"/>
    <w:uiPriority w:val="99"/>
    <w:semiHidden/>
    <w:rsid w:val="00EC170E"/>
    <w:rPr>
      <w:rFonts w:ascii="Arial" w:eastAsiaTheme="minorHAnsi" w:hAnsi="Arial" w:cstheme="minorBidi"/>
      <w:color w:val="404040" w:themeColor="text1" w:themeTint="BF"/>
      <w:sz w:val="20"/>
      <w:szCs w:val="20"/>
    </w:rPr>
  </w:style>
  <w:style w:type="character" w:customStyle="1" w:styleId="NotedefinCar">
    <w:name w:val="Note de fin Car"/>
    <w:basedOn w:val="Policepardfaut"/>
    <w:link w:val="Notedefin"/>
    <w:uiPriority w:val="99"/>
    <w:semiHidden/>
    <w:rsid w:val="00465BA3"/>
    <w:rPr>
      <w:rFonts w:ascii="Arial" w:eastAsiaTheme="minorHAnsi" w:hAnsi="Arial" w:cstheme="minorBidi"/>
      <w:color w:val="404040" w:themeColor="text1" w:themeTint="BF"/>
      <w:sz w:val="20"/>
      <w:szCs w:val="20"/>
      <w:lang w:eastAsia="en-US"/>
    </w:rPr>
  </w:style>
  <w:style w:type="character" w:styleId="Appeldenotedefin">
    <w:name w:val="endnote reference"/>
    <w:basedOn w:val="Policepardfaut"/>
    <w:uiPriority w:val="99"/>
    <w:semiHidden/>
    <w:rsid w:val="00EC170E"/>
    <w:rPr>
      <w:vertAlign w:val="superscript"/>
    </w:rPr>
  </w:style>
  <w:style w:type="paragraph" w:customStyle="1" w:styleId="Tabletext-2">
    <w:name w:val="Table text - 2"/>
    <w:basedOn w:val="Normal"/>
    <w:link w:val="Tabletext-2Char"/>
    <w:semiHidden/>
    <w:rsid w:val="00EC170E"/>
    <w:pPr>
      <w:spacing w:before="120" w:after="120" w:line="276" w:lineRule="auto"/>
    </w:pPr>
    <w:rPr>
      <w:rFonts w:asciiTheme="majorHAnsi" w:eastAsia="Berlin Sans FB" w:hAnsiTheme="majorHAnsi" w:cstheme="majorHAnsi"/>
      <w:color w:val="58595B"/>
      <w:sz w:val="20"/>
      <w:szCs w:val="20"/>
      <w:lang w:eastAsia="en-GB"/>
    </w:rPr>
  </w:style>
  <w:style w:type="character" w:customStyle="1" w:styleId="Tabletext-2Char">
    <w:name w:val="Table text - 2 Char"/>
    <w:basedOn w:val="Policepardfaut"/>
    <w:link w:val="Tabletext-2"/>
    <w:semiHidden/>
    <w:rsid w:val="00465BA3"/>
    <w:rPr>
      <w:rFonts w:asciiTheme="majorHAnsi" w:eastAsia="Berlin Sans FB" w:hAnsiTheme="majorHAnsi" w:cstheme="majorHAnsi"/>
      <w:color w:val="58595B"/>
      <w:sz w:val="20"/>
      <w:szCs w:val="20"/>
      <w:lang w:eastAsia="en-GB"/>
    </w:rPr>
  </w:style>
  <w:style w:type="table" w:customStyle="1" w:styleId="DifferentColorsforOddandEvenRows">
    <w:name w:val="Different Colors for Odd and Even Rows"/>
    <w:basedOn w:val="TableauNormal"/>
    <w:uiPriority w:val="99"/>
    <w:rsid w:val="00EC170E"/>
    <w:rPr>
      <w:rFonts w:ascii="Arial" w:eastAsia="Times New Roman" w:hAnsi="Arial" w:cs="Times New Roman"/>
      <w:sz w:val="20"/>
      <w:szCs w:val="20"/>
      <w:lang w:val="el-GR" w:eastAsia="el-GR"/>
    </w:rPr>
    <w:tblPr>
      <w:tblStyleRowBandSize w:val="1"/>
      <w:tblBorders>
        <w:insideH w:val="single" w:sz="4" w:space="0" w:color="BFBFBF" w:themeColor="background1" w:themeShade="BF"/>
        <w:insideV w:val="single" w:sz="4" w:space="0" w:color="BFBFBF" w:themeColor="background1" w:themeShade="BF"/>
      </w:tblBorders>
    </w:tblPr>
    <w:tcPr>
      <w:vAlign w:val="center"/>
    </w:tcPr>
    <w:tblStylePr w:type="firstRow">
      <w:pPr>
        <w:jc w:val="center"/>
      </w:pPr>
      <w:rPr>
        <w:rFonts w:ascii="Arial" w:hAnsi="Arial"/>
        <w:b/>
        <w:color w:val="FFFFFF" w:themeColor="background1"/>
        <w:sz w:val="20"/>
      </w:rPr>
      <w:tblPr/>
      <w:tcPr>
        <w:shd w:val="clear" w:color="auto" w:fill="23B186"/>
      </w:tcPr>
    </w:tblStylePr>
    <w:tblStylePr w:type="band1Horz">
      <w:rPr>
        <w:rFonts w:ascii="Arial" w:hAnsi="Arial"/>
        <w:color w:val="58595B"/>
        <w:sz w:val="20"/>
      </w:rPr>
      <w:tblPr/>
      <w:tcPr>
        <w:tcBorders>
          <w:top w:val="single" w:sz="4" w:space="0" w:color="BFBFBF" w:themeColor="background1" w:themeShade="BF"/>
          <w:left w:val="nil"/>
          <w:bottom w:val="single" w:sz="4" w:space="0" w:color="BFBFBF" w:themeColor="background1" w:themeShade="BF"/>
          <w:right w:val="nil"/>
          <w:insideH w:val="nil"/>
          <w:insideV w:val="single" w:sz="4" w:space="0" w:color="BFBFBF" w:themeColor="background1" w:themeShade="BF"/>
          <w:tl2br w:val="nil"/>
          <w:tr2bl w:val="nil"/>
        </w:tcBorders>
      </w:tcPr>
    </w:tblStylePr>
    <w:tblStylePr w:type="band2Horz">
      <w:rPr>
        <w:rFonts w:ascii="Arial" w:hAnsi="Arial"/>
        <w:color w:val="58595B"/>
        <w:sz w:val="20"/>
      </w:rPr>
      <w:tblPr/>
      <w:tcPr>
        <w:tcBorders>
          <w:top w:val="single" w:sz="4" w:space="0" w:color="BFBFBF" w:themeColor="background1" w:themeShade="BF"/>
          <w:left w:val="nil"/>
          <w:bottom w:val="single" w:sz="4" w:space="0" w:color="BFBFBF" w:themeColor="background1" w:themeShade="BF"/>
          <w:right w:val="nil"/>
          <w:insideH w:val="nil"/>
          <w:insideV w:val="single" w:sz="4" w:space="0" w:color="BFBFBF" w:themeColor="background1" w:themeShade="BF"/>
          <w:tl2br w:val="nil"/>
          <w:tr2bl w:val="nil"/>
        </w:tcBorders>
        <w:shd w:val="pct5" w:color="auto" w:fill="auto"/>
      </w:tcPr>
    </w:tblStylePr>
  </w:style>
  <w:style w:type="character" w:styleId="Lienhypertextesuivivisit">
    <w:name w:val="FollowedHyperlink"/>
    <w:basedOn w:val="Policepardfaut"/>
    <w:uiPriority w:val="99"/>
    <w:semiHidden/>
    <w:rsid w:val="00EC170E"/>
    <w:rPr>
      <w:color w:val="0097A7" w:themeColor="followedHyperlink"/>
      <w:u w:val="single"/>
    </w:rPr>
  </w:style>
  <w:style w:type="paragraph" w:customStyle="1" w:styleId="ecl-paragraph">
    <w:name w:val="ecl-paragraph"/>
    <w:basedOn w:val="Normal"/>
    <w:semiHidden/>
    <w:rsid w:val="00EC170E"/>
    <w:pPr>
      <w:spacing w:before="100" w:beforeAutospacing="1" w:after="100" w:afterAutospacing="1"/>
    </w:pPr>
    <w:rPr>
      <w:rFonts w:ascii="Calibri" w:eastAsiaTheme="minorHAnsi" w:hAnsi="Calibri"/>
      <w:sz w:val="22"/>
      <w:szCs w:val="22"/>
      <w:lang w:eastAsia="en-GB"/>
    </w:rPr>
  </w:style>
  <w:style w:type="paragraph" w:customStyle="1" w:styleId="Level-4Title">
    <w:name w:val="Level-4 Title"/>
    <w:basedOn w:val="Titre4"/>
    <w:link w:val="Level-4TitleChar"/>
    <w:semiHidden/>
    <w:rsid w:val="00EC170E"/>
    <w:pPr>
      <w:numPr>
        <w:ilvl w:val="0"/>
        <w:numId w:val="0"/>
      </w:numPr>
      <w:spacing w:before="120" w:after="120" w:line="276" w:lineRule="auto"/>
      <w:jc w:val="both"/>
    </w:pPr>
    <w:rPr>
      <w:rFonts w:ascii="Arial" w:eastAsia="Times New Roman" w:hAnsi="Arial" w:cs="Arial"/>
      <w:b w:val="0"/>
      <w:bCs/>
      <w:i/>
      <w:color w:val="23B186"/>
      <w:sz w:val="26"/>
      <w:szCs w:val="26"/>
    </w:rPr>
  </w:style>
  <w:style w:type="character" w:customStyle="1" w:styleId="Level-4TitleChar">
    <w:name w:val="Level-4 Title Char"/>
    <w:basedOn w:val="Policepardfaut"/>
    <w:link w:val="Level-4Title"/>
    <w:semiHidden/>
    <w:rsid w:val="00465BA3"/>
    <w:rPr>
      <w:rFonts w:ascii="Arial" w:eastAsia="Times New Roman" w:hAnsi="Arial" w:cs="Arial"/>
      <w:bCs/>
      <w:i/>
      <w:color w:val="23B186"/>
      <w:sz w:val="26"/>
      <w:szCs w:val="26"/>
      <w:lang w:eastAsia="en-US"/>
    </w:rPr>
  </w:style>
  <w:style w:type="paragraph" w:customStyle="1" w:styleId="Default">
    <w:name w:val="Default"/>
    <w:semiHidden/>
    <w:rsid w:val="00EC170E"/>
    <w:pPr>
      <w:autoSpaceDE w:val="0"/>
      <w:autoSpaceDN w:val="0"/>
      <w:adjustRightInd w:val="0"/>
    </w:pPr>
    <w:rPr>
      <w:rFonts w:ascii="Arial" w:eastAsiaTheme="minorHAnsi" w:hAnsi="Arial" w:cs="Arial"/>
      <w:color w:val="000000"/>
      <w:lang w:val="es-ES"/>
    </w:rPr>
  </w:style>
  <w:style w:type="character" w:customStyle="1" w:styleId="LgendeCar">
    <w:name w:val="Légende Car"/>
    <w:aliases w:val="Figure Car,Centered Car,Labelling Car,TF Car,legend1 Car,Caption Char Char Char1 Car,Caption Char Char Char Char Char Char Char1 Car,Caption Char Char Char Char Char Char Char Char Char Char Char Char1 Car,Caption21 Car,legend Car"/>
    <w:link w:val="Lgende"/>
    <w:semiHidden/>
    <w:locked/>
    <w:rsid w:val="00465BA3"/>
    <w:rPr>
      <w:rFonts w:ascii="Poppins" w:hAnsi="Poppins"/>
      <w:i/>
      <w:iCs/>
      <w:color w:val="595959" w:themeColor="text2"/>
      <w:sz w:val="18"/>
      <w:szCs w:val="18"/>
    </w:rPr>
  </w:style>
  <w:style w:type="character" w:customStyle="1" w:styleId="Titre7Car">
    <w:name w:val="Titre 7 Car"/>
    <w:basedOn w:val="Policepardfaut"/>
    <w:link w:val="Titre7"/>
    <w:uiPriority w:val="9"/>
    <w:semiHidden/>
    <w:rsid w:val="007A5007"/>
    <w:rPr>
      <w:rFonts w:asciiTheme="majorHAnsi" w:eastAsiaTheme="majorEastAsia" w:hAnsiTheme="majorHAnsi" w:cstheme="majorBidi"/>
      <w:i/>
      <w:iCs/>
      <w:color w:val="773C08" w:themeColor="accent1" w:themeShade="7F"/>
    </w:rPr>
  </w:style>
  <w:style w:type="character" w:customStyle="1" w:styleId="Titre8Car">
    <w:name w:val="Titre 8 Car"/>
    <w:basedOn w:val="Policepardfaut"/>
    <w:link w:val="Titre8"/>
    <w:uiPriority w:val="9"/>
    <w:semiHidden/>
    <w:rsid w:val="007A5007"/>
    <w:rPr>
      <w:rFonts w:asciiTheme="majorHAnsi" w:eastAsiaTheme="majorEastAsia" w:hAnsiTheme="majorHAnsi" w:cstheme="majorBidi"/>
      <w:color w:val="272727" w:themeColor="text1" w:themeTint="D8"/>
      <w:sz w:val="21"/>
      <w:szCs w:val="21"/>
    </w:rPr>
  </w:style>
  <w:style w:type="character" w:customStyle="1" w:styleId="Titre9Car">
    <w:name w:val="Titre 9 Car"/>
    <w:basedOn w:val="Policepardfaut"/>
    <w:link w:val="Titre9"/>
    <w:uiPriority w:val="9"/>
    <w:semiHidden/>
    <w:rsid w:val="007A5007"/>
    <w:rPr>
      <w:rFonts w:asciiTheme="majorHAnsi" w:eastAsiaTheme="majorEastAsia" w:hAnsiTheme="majorHAnsi" w:cstheme="majorBidi"/>
      <w:i/>
      <w:iCs/>
      <w:color w:val="272727" w:themeColor="text1" w:themeTint="D8"/>
      <w:sz w:val="21"/>
      <w:szCs w:val="21"/>
    </w:rPr>
  </w:style>
  <w:style w:type="table" w:customStyle="1" w:styleId="afffffffffffc">
    <w:basedOn w:val="TableauNormal"/>
    <w:tblPr>
      <w:tblStyleRowBandSize w:val="1"/>
      <w:tblStyleColBandSize w:val="1"/>
      <w:tblCellMar>
        <w:left w:w="0" w:type="dxa"/>
        <w:right w:w="0" w:type="dxa"/>
      </w:tblCellMar>
    </w:tblPr>
  </w:style>
  <w:style w:type="table" w:customStyle="1" w:styleId="afffffffffffd">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style>
  <w:style w:type="table" w:customStyle="1" w:styleId="afffffffffffe">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style>
  <w:style w:type="table" w:customStyle="1" w:styleId="affffffffffff">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style>
  <w:style w:type="table" w:customStyle="1" w:styleId="affffffffffff0">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style>
  <w:style w:type="table" w:customStyle="1" w:styleId="affffffffffff1">
    <w:basedOn w:val="TableauNormal"/>
    <w:pPr>
      <w:pBdr>
        <w:top w:val="nil"/>
        <w:left w:val="nil"/>
        <w:bottom w:val="nil"/>
        <w:right w:val="nil"/>
        <w:between w:val="nil"/>
      </w:pBdr>
    </w:pPr>
    <w:rPr>
      <w:sz w:val="22"/>
      <w:szCs w:val="22"/>
    </w:rPr>
    <w:tblPr>
      <w:tblStyleRowBandSize w:val="1"/>
      <w:tblStyleColBandSize w:val="1"/>
      <w:tblCellMar>
        <w:left w:w="115" w:type="dxa"/>
        <w:right w:w="115" w:type="dxa"/>
      </w:tblCellMar>
    </w:tblPr>
    <w:tcPr>
      <w:shd w:val="clear" w:color="auto" w:fill="auto"/>
      <w:vAlign w:val="center"/>
    </w:tcPr>
    <w:tblStylePr w:type="firstRow">
      <w:rPr>
        <w:rFonts w:ascii="Calibri" w:eastAsia="Calibri" w:hAnsi="Calibri" w:cs="Calibri"/>
        <w:b/>
        <w:i w:val="0"/>
        <w:color w:val="FFFFFF"/>
        <w:sz w:val="24"/>
        <w:szCs w:val="24"/>
      </w:rPr>
      <w:tblPr/>
      <w:tcPr>
        <w:shd w:val="clear" w:color="auto" w:fill="4A206A"/>
      </w:tcPr>
    </w:tblStylePr>
    <w:tblStylePr w:type="firstCol">
      <w:tblPr/>
      <w:tcPr>
        <w:shd w:val="clear" w:color="auto" w:fill="E1C3F3"/>
      </w:tcPr>
    </w:tblStylePr>
  </w:style>
  <w:style w:type="table" w:customStyle="1" w:styleId="affffffffffff2">
    <w:basedOn w:val="TableauNormal"/>
    <w:pPr>
      <w:pBdr>
        <w:top w:val="nil"/>
        <w:left w:val="nil"/>
        <w:bottom w:val="nil"/>
        <w:right w:val="nil"/>
        <w:between w:val="nil"/>
      </w:pBdr>
    </w:pPr>
    <w:rPr>
      <w:sz w:val="22"/>
      <w:szCs w:val="22"/>
    </w:rPr>
    <w:tblPr>
      <w:tblStyleRowBandSize w:val="1"/>
      <w:tblStyleColBandSize w:val="1"/>
      <w:tblCellMar>
        <w:left w:w="115" w:type="dxa"/>
        <w:right w:w="115" w:type="dxa"/>
      </w:tblCellMar>
    </w:tblPr>
    <w:tcPr>
      <w:shd w:val="clear" w:color="auto" w:fill="auto"/>
      <w:vAlign w:val="center"/>
    </w:tcPr>
    <w:tblStylePr w:type="firstRow">
      <w:rPr>
        <w:rFonts w:ascii="Calibri" w:eastAsia="Calibri" w:hAnsi="Calibri" w:cs="Calibri"/>
        <w:b/>
        <w:i w:val="0"/>
        <w:color w:val="FFFFFF"/>
        <w:sz w:val="24"/>
        <w:szCs w:val="24"/>
      </w:rPr>
      <w:tblPr/>
      <w:tcPr>
        <w:shd w:val="clear" w:color="auto" w:fill="4A206A"/>
      </w:tcPr>
    </w:tblStylePr>
    <w:tblStylePr w:type="firstCol">
      <w:tblPr/>
      <w:tcPr>
        <w:shd w:val="clear" w:color="auto" w:fill="E1C3F3"/>
      </w:tcPr>
    </w:tblStylePr>
  </w:style>
  <w:style w:type="table" w:customStyle="1" w:styleId="affffffffffff3">
    <w:basedOn w:val="TableauNormal"/>
    <w:pPr>
      <w:pBdr>
        <w:top w:val="nil"/>
        <w:left w:val="nil"/>
        <w:bottom w:val="nil"/>
        <w:right w:val="nil"/>
        <w:between w:val="nil"/>
      </w:pBdr>
    </w:pPr>
    <w:rPr>
      <w:sz w:val="22"/>
      <w:szCs w:val="22"/>
    </w:rPr>
    <w:tblPr>
      <w:tblStyleRowBandSize w:val="1"/>
      <w:tblStyleColBandSize w:val="1"/>
      <w:tblCellMar>
        <w:left w:w="115" w:type="dxa"/>
        <w:right w:w="115" w:type="dxa"/>
      </w:tblCellMar>
    </w:tblPr>
    <w:tcPr>
      <w:shd w:val="clear" w:color="auto" w:fill="auto"/>
      <w:vAlign w:val="center"/>
    </w:tcPr>
    <w:tblStylePr w:type="firstRow">
      <w:rPr>
        <w:rFonts w:ascii="Calibri" w:eastAsia="Calibri" w:hAnsi="Calibri" w:cs="Calibri"/>
        <w:b/>
        <w:i w:val="0"/>
        <w:color w:val="FFFFFF"/>
        <w:sz w:val="24"/>
        <w:szCs w:val="24"/>
      </w:rPr>
      <w:tblPr/>
      <w:tcPr>
        <w:shd w:val="clear" w:color="auto" w:fill="4A206A"/>
      </w:tcPr>
    </w:tblStylePr>
    <w:tblStylePr w:type="firstCol">
      <w:tblPr/>
      <w:tcPr>
        <w:shd w:val="clear" w:color="auto" w:fill="E1C3F3"/>
      </w:tcPr>
    </w:tblStylePr>
  </w:style>
  <w:style w:type="numbering" w:customStyle="1" w:styleId="ListofTables0">
    <w:name w:val="List of Tables"/>
    <w:basedOn w:val="Aucuneliste"/>
    <w:uiPriority w:val="99"/>
    <w:rsid w:val="001446D1"/>
    <w:pPr>
      <w:numPr>
        <w:numId w:val="9"/>
      </w:numPr>
    </w:pPr>
  </w:style>
  <w:style w:type="numbering" w:customStyle="1" w:styleId="Listoftables">
    <w:name w:val="List of tables"/>
    <w:basedOn w:val="Aucuneliste"/>
    <w:uiPriority w:val="99"/>
    <w:rsid w:val="00D650BB"/>
    <w:pPr>
      <w:numPr>
        <w:numId w:val="11"/>
      </w:numPr>
    </w:pPr>
  </w:style>
  <w:style w:type="table" w:styleId="TableauListe6Couleur-Accentuation1">
    <w:name w:val="List Table 6 Colorful Accent 1"/>
    <w:aliases w:val="shine"/>
    <w:basedOn w:val="TableauNormal"/>
    <w:uiPriority w:val="51"/>
    <w:rsid w:val="00A5485A"/>
    <w:rPr>
      <w:rFonts w:ascii="Open Sans" w:hAnsi="Open Sans"/>
      <w:color w:val="586E36"/>
    </w:rPr>
    <w:tblPr>
      <w:tblStyleRowBandSize w:val="1"/>
      <w:tblStyleColBandSize w:val="1"/>
      <w:tblBorders>
        <w:top w:val="single" w:sz="4" w:space="0" w:color="EE7A13" w:themeColor="accent1"/>
        <w:bottom w:val="single" w:sz="4" w:space="0" w:color="EE7A13" w:themeColor="accent1"/>
      </w:tblBorders>
    </w:tblPr>
    <w:tblStylePr w:type="firstRow">
      <w:rPr>
        <w:b/>
        <w:bCs/>
      </w:rPr>
      <w:tblPr/>
      <w:tcPr>
        <w:tcBorders>
          <w:bottom w:val="single" w:sz="4" w:space="0" w:color="EE7A13" w:themeColor="accent1"/>
        </w:tcBorders>
      </w:tcPr>
    </w:tblStylePr>
    <w:tblStylePr w:type="lastRow">
      <w:rPr>
        <w:b/>
        <w:bCs/>
      </w:rPr>
      <w:tblPr/>
      <w:tcPr>
        <w:tcBorders>
          <w:top w:val="double" w:sz="4" w:space="0" w:color="EE7A13" w:themeColor="accent1"/>
        </w:tcBorders>
      </w:tcPr>
    </w:tblStylePr>
    <w:tblStylePr w:type="firstCol">
      <w:rPr>
        <w:b/>
        <w:bCs/>
      </w:rPr>
    </w:tblStylePr>
    <w:tblStylePr w:type="lastCol">
      <w:rPr>
        <w:b/>
        <w:bCs/>
      </w:rPr>
    </w:tblStylePr>
    <w:tblStylePr w:type="band1Vert">
      <w:tblPr/>
      <w:tcPr>
        <w:shd w:val="clear" w:color="auto" w:fill="FBE4CF" w:themeFill="accent1" w:themeFillTint="33"/>
      </w:tcPr>
    </w:tblStylePr>
    <w:tblStylePr w:type="band1Horz">
      <w:tblPr/>
      <w:tcPr>
        <w:shd w:val="clear" w:color="auto" w:fill="FBE4CF" w:themeFill="accent1" w:themeFillTint="33"/>
      </w:tcPr>
    </w:tblStylePr>
  </w:style>
  <w:style w:type="table" w:styleId="TableauGrille5Fonc-Accentuation4">
    <w:name w:val="Grid Table 5 Dark Accent 4"/>
    <w:basedOn w:val="TableauNormal"/>
    <w:uiPriority w:val="50"/>
    <w:rsid w:val="00A129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EED8"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AB4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AB4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AB4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AB40" w:themeFill="accent4"/>
      </w:tcPr>
    </w:tblStylePr>
    <w:tblStylePr w:type="band1Vert">
      <w:tblPr/>
      <w:tcPr>
        <w:shd w:val="clear" w:color="auto" w:fill="FFDDB2" w:themeFill="accent4" w:themeFillTint="66"/>
      </w:tcPr>
    </w:tblStylePr>
    <w:tblStylePr w:type="band1Horz">
      <w:tblPr/>
      <w:tcPr>
        <w:shd w:val="clear" w:color="auto" w:fill="FFDDB2" w:themeFill="accent4" w:themeFillTint="66"/>
      </w:tcPr>
    </w:tblStylePr>
  </w:style>
  <w:style w:type="table" w:customStyle="1" w:styleId="SHINEtable">
    <w:name w:val="SHINE table"/>
    <w:basedOn w:val="TableauNormal"/>
    <w:uiPriority w:val="99"/>
    <w:rsid w:val="00A129E7"/>
    <w:tblPr/>
  </w:style>
  <w:style w:type="paragraph" w:styleId="Commentaire">
    <w:name w:val="annotation text"/>
    <w:basedOn w:val="Normal"/>
    <w:link w:val="CommentaireCar"/>
    <w:uiPriority w:val="99"/>
    <w:unhideWhenUsed/>
    <w:rPr>
      <w:sz w:val="20"/>
      <w:szCs w:val="20"/>
    </w:rPr>
  </w:style>
  <w:style w:type="character" w:customStyle="1" w:styleId="CommentaireCar">
    <w:name w:val="Commentaire Car"/>
    <w:basedOn w:val="Policepardfaut"/>
    <w:link w:val="Commentaire"/>
    <w:uiPriority w:val="99"/>
    <w:rPr>
      <w:rFonts w:ascii="Open Sans" w:hAnsi="Open Sans"/>
      <w:sz w:val="20"/>
      <w:szCs w:val="20"/>
    </w:rPr>
  </w:style>
  <w:style w:type="character" w:styleId="Marquedecommentaire">
    <w:name w:val="annotation reference"/>
    <w:basedOn w:val="Policepardfaut"/>
    <w:uiPriority w:val="99"/>
    <w:semiHidden/>
    <w:unhideWhenUsed/>
    <w:rPr>
      <w:sz w:val="16"/>
      <w:szCs w:val="16"/>
    </w:rPr>
  </w:style>
  <w:style w:type="paragraph" w:customStyle="1" w:styleId="Stijl1">
    <w:name w:val="Stijl1"/>
    <w:basedOn w:val="Titre1"/>
    <w:link w:val="Stijl1Char"/>
    <w:qFormat/>
    <w:rsid w:val="00605E72"/>
  </w:style>
  <w:style w:type="character" w:customStyle="1" w:styleId="Stijl1Char">
    <w:name w:val="Stijl1 Char"/>
    <w:basedOn w:val="Titre1Car"/>
    <w:link w:val="Stijl1"/>
    <w:rsid w:val="00605E72"/>
    <w:rPr>
      <w:rFonts w:ascii="Open Sans" w:eastAsiaTheme="majorEastAsia" w:hAnsi="Open Sans" w:cstheme="minorBidi"/>
      <w:b/>
      <w:bCs/>
      <w:color w:val="EE7A13"/>
      <w:sz w:val="34"/>
      <w:szCs w:val="34"/>
    </w:rPr>
  </w:style>
  <w:style w:type="paragraph" w:customStyle="1" w:styleId="Stijl2">
    <w:name w:val="Stijl2"/>
    <w:basedOn w:val="Titre1"/>
    <w:link w:val="Stijl2Char"/>
    <w:qFormat/>
    <w:rsid w:val="008253B0"/>
    <w:pPr>
      <w:numPr>
        <w:numId w:val="0"/>
      </w:numPr>
    </w:pPr>
  </w:style>
  <w:style w:type="character" w:customStyle="1" w:styleId="Stijl2Char">
    <w:name w:val="Stijl2 Char"/>
    <w:basedOn w:val="Titre1Car"/>
    <w:link w:val="Stijl2"/>
    <w:rsid w:val="008253B0"/>
    <w:rPr>
      <w:rFonts w:ascii="Open Sans" w:eastAsiaTheme="majorEastAsia" w:hAnsi="Open Sans" w:cstheme="minorBidi"/>
      <w:b/>
      <w:bCs/>
      <w:color w:val="EE7A13"/>
      <w:sz w:val="34"/>
      <w:szCs w:val="34"/>
    </w:rPr>
  </w:style>
  <w:style w:type="paragraph" w:styleId="Objetducommentaire">
    <w:name w:val="annotation subject"/>
    <w:basedOn w:val="Commentaire"/>
    <w:next w:val="Commentaire"/>
    <w:link w:val="ObjetducommentaireCar"/>
    <w:uiPriority w:val="99"/>
    <w:semiHidden/>
    <w:unhideWhenUsed/>
    <w:rsid w:val="00972542"/>
    <w:rPr>
      <w:b/>
      <w:bCs/>
    </w:rPr>
  </w:style>
  <w:style w:type="character" w:customStyle="1" w:styleId="ObjetducommentaireCar">
    <w:name w:val="Objet du commentaire Car"/>
    <w:basedOn w:val="CommentaireCar"/>
    <w:link w:val="Objetducommentaire"/>
    <w:uiPriority w:val="99"/>
    <w:semiHidden/>
    <w:rsid w:val="00972542"/>
    <w:rPr>
      <w:rFonts w:ascii="Open Sans" w:hAnsi="Open Sans"/>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energycommunityplatform.eu/municipality-community-energy/test/"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media/image2.png"/><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energycommunityplatform.eu/wp-content/uploads/2026/07/SHINE-Guiding-principles_JET-Charter_Explanatory-Articles_ready-for-input.docx"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Custom 1">
      <a:dk1>
        <a:srgbClr val="000000"/>
      </a:dk1>
      <a:lt1>
        <a:srgbClr val="FFFFFF"/>
      </a:lt1>
      <a:dk2>
        <a:srgbClr val="595959"/>
      </a:dk2>
      <a:lt2>
        <a:srgbClr val="EEEEEE"/>
      </a:lt2>
      <a:accent1>
        <a:srgbClr val="EE7A13"/>
      </a:accent1>
      <a:accent2>
        <a:srgbClr val="212121"/>
      </a:accent2>
      <a:accent3>
        <a:srgbClr val="32451B"/>
      </a:accent3>
      <a:accent4>
        <a:srgbClr val="FFAB40"/>
      </a:accent4>
      <a:accent5>
        <a:srgbClr val="586E36"/>
      </a:accent5>
      <a:accent6>
        <a:srgbClr val="FCCB0A"/>
      </a:accent6>
      <a:hlink>
        <a:srgbClr val="0097A7"/>
      </a:hlink>
      <a:folHlink>
        <a:srgbClr val="0097A7"/>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bfa62d5-1733-4855-ac7a-128959a39a7f" xsi:nil="true"/>
    <lcf76f155ced4ddcb4097134ff3c332f xmlns="d6fd2bc6-0faa-4e17-89a2-be284b0d26a6">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1D3474FB76C75478679E49DF7E3FB66" ma:contentTypeVersion="13" ma:contentTypeDescription="Crée un document." ma:contentTypeScope="" ma:versionID="be65ca0fa9d7717286ed18c925263692">
  <xsd:schema xmlns:xsd="http://www.w3.org/2001/XMLSchema" xmlns:xs="http://www.w3.org/2001/XMLSchema" xmlns:p="http://schemas.microsoft.com/office/2006/metadata/properties" xmlns:ns2="d6fd2bc6-0faa-4e17-89a2-be284b0d26a6" xmlns:ns3="9bfa62d5-1733-4855-ac7a-128959a39a7f" targetNamespace="http://schemas.microsoft.com/office/2006/metadata/properties" ma:root="true" ma:fieldsID="ca784d00a9e6b8b0b8a90a0ce5fefbfd" ns2:_="" ns3:_="">
    <xsd:import namespace="d6fd2bc6-0faa-4e17-89a2-be284b0d26a6"/>
    <xsd:import namespace="9bfa62d5-1733-4855-ac7a-128959a39a7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6fd2bc6-0faa-4e17-89a2-be284b0d26a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lcf76f155ced4ddcb4097134ff3c332f" ma:index="15" nillable="true" ma:taxonomy="true" ma:internalName="lcf76f155ced4ddcb4097134ff3c332f" ma:taxonomyFieldName="MediaServiceImageTags" ma:displayName="Balises d’images" ma:readOnly="false" ma:fieldId="{5cf76f15-5ced-4ddc-b409-7134ff3c332f}" ma:taxonomyMulti="true" ma:sspId="fc801ed7-ebd6-4100-9abd-51aea902167b"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bfa62d5-1733-4855-ac7a-128959a39a7f"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a05950c4-c930-419a-b8b5-77dec111e092}" ma:internalName="TaxCatchAll" ma:showField="CatchAllData" ma:web="9bfa62d5-1733-4855-ac7a-128959a39a7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xsU6fwOXEVb97zI4xLK/mUNDUKg==">CgMxLjAyCWguMzBqMHpsbDIJaC4xZm9iOXRlMgloLjN6bnlzaDcyDmgueG1mY3hxOG92NGtzMg5oLjM0cTk3N2xkOGQ4ZzIOaC5tbnY0YjE5cHZ4N2kyDmguczJ6Nmh3b2lscXh3Mg5oLjdiaDJrZzZoaDEyczIOaC51bHRscHFxbWd6N3MyDmgucmN2cGp4eGh1cHpmMg5oLmhmeWwycHdrcDcxYzIOaC45OTUyMm53c2Y1bzgyDmgucm42d255cXV2eTR6Mg5oLmIwMXNlejYzbDdtaTIOaC45bzJyNnRpY2RvcTU4AHIhMUh0ZGpFM0pzdnNWNVRJeVo4WExCdzdhU2Y4TjVRTTgw</go:docsCustomData>
</go:gDocsCustomXmlDataStorage>
</file>

<file path=customXml/itemProps1.xml><?xml version="1.0" encoding="utf-8"?>
<ds:datastoreItem xmlns:ds="http://schemas.openxmlformats.org/officeDocument/2006/customXml" ds:itemID="{D87750B5-D218-4009-BAC8-21D54E2C659A}">
  <ds:schemaRefs>
    <ds:schemaRef ds:uri="http://schemas.microsoft.com/office/2006/metadata/properties"/>
    <ds:schemaRef ds:uri="http://schemas.microsoft.com/office/infopath/2007/PartnerControls"/>
    <ds:schemaRef ds:uri="9bfa62d5-1733-4855-ac7a-128959a39a7f"/>
    <ds:schemaRef ds:uri="d6fd2bc6-0faa-4e17-89a2-be284b0d26a6"/>
  </ds:schemaRefs>
</ds:datastoreItem>
</file>

<file path=customXml/itemProps2.xml><?xml version="1.0" encoding="utf-8"?>
<ds:datastoreItem xmlns:ds="http://schemas.openxmlformats.org/officeDocument/2006/customXml" ds:itemID="{1F9689A0-E797-4526-B398-13E08DCAD557}">
  <ds:schemaRefs>
    <ds:schemaRef ds:uri="http://schemas.openxmlformats.org/officeDocument/2006/bibliography"/>
  </ds:schemaRefs>
</ds:datastoreItem>
</file>

<file path=customXml/itemProps3.xml><?xml version="1.0" encoding="utf-8"?>
<ds:datastoreItem xmlns:ds="http://schemas.openxmlformats.org/officeDocument/2006/customXml" ds:itemID="{5A84D3A1-3BC7-4C4E-81C0-73293D2028F0}">
  <ds:schemaRefs>
    <ds:schemaRef ds:uri="http://schemas.microsoft.com/sharepoint/v3/contenttype/forms"/>
  </ds:schemaRefs>
</ds:datastoreItem>
</file>

<file path=customXml/itemProps4.xml><?xml version="1.0" encoding="utf-8"?>
<ds:datastoreItem xmlns:ds="http://schemas.openxmlformats.org/officeDocument/2006/customXml" ds:itemID="{9FD32FC3-FB83-4812-AC64-16E0D6265F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6fd2bc6-0faa-4e17-89a2-be284b0d26a6"/>
    <ds:schemaRef ds:uri="9bfa62d5-1733-4855-ac7a-128959a39a7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1331</Words>
  <Characters>7587</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CIRCE</dc:creator>
  <cp:keywords/>
  <cp:lastModifiedBy>Anna Francis</cp:lastModifiedBy>
  <cp:revision>2</cp:revision>
  <dcterms:created xsi:type="dcterms:W3CDTF">2026-10-09T12:43:00Z</dcterms:created>
  <dcterms:modified xsi:type="dcterms:W3CDTF">2026-10-09T12:43:00Z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0x01010001D3474FB76C75478679E49DF7E3FB66</vt:lpwstr>
  </property>
  <property fmtid="{D5CDD505-2E9C-101B-9397-08002B2CF9AE}" pid="3" name="MediaServiceImageTags">
    <vt:lpwstr/>
  </property>
  <property fmtid="{D5CDD505-2E9C-101B-9397-08002B2CF9AE}" pid="4" name="Project">
    <vt:lpwstr>ESTELAR</vt:lpwstr>
  </property>
  <property fmtid="{D5CDD505-2E9C-101B-9397-08002B2CF9AE}" pid="5" name="Project Coordinator">
    <vt:lpwstr>Emiliano Mesa (CIRCE)</vt:lpwstr>
  </property>
  <property fmtid="{D5CDD505-2E9C-101B-9397-08002B2CF9AE}" pid="6" name="Project Title">
    <vt:lpwstr>Effective Substation TEchnoLogies for Advanced viRtualization</vt:lpwstr>
  </property>
  <property fmtid="{D5CDD505-2E9C-101B-9397-08002B2CF9AE}" pid="7" name="Project ID">
    <vt:lpwstr>101192574</vt:lpwstr>
  </property>
  <property fmtid="{D5CDD505-2E9C-101B-9397-08002B2CF9AE}" pid="8" name="Project URL">
    <vt:lpwstr>www.estelar-project.eu</vt:lpwstr>
  </property>
  <property fmtid="{D5CDD505-2E9C-101B-9397-08002B2CF9AE}" pid="9" name="Project Coordinator (Partner)">
    <vt:lpwstr>CIRCE (FUNDACION CIRCE CENTRO DE INVESTIGACIÓN DE RECURSOS Y CONSUMOS ENERGÉTICOS)</vt:lpwstr>
  </property>
  <property fmtid="{D5CDD505-2E9C-101B-9397-08002B2CF9AE}" pid="10" name="Project Start Date">
    <vt:filetime>2025-01-01T10:00:00Z</vt:filetime>
  </property>
  <property fmtid="{D5CDD505-2E9C-101B-9397-08002B2CF9AE}" pid="11" name="Project Type of Action">
    <vt:lpwstr>RIA</vt:lpwstr>
  </property>
  <property fmtid="{D5CDD505-2E9C-101B-9397-08002B2CF9AE}" pid="12" name="Project Topic">
    <vt:lpwstr>HORIZON-CL5-2024-D2-01-04</vt:lpwstr>
  </property>
  <property fmtid="{D5CDD505-2E9C-101B-9397-08002B2CF9AE}" pid="13" name="Project Duration">
    <vt:lpwstr>36 Months</vt:lpwstr>
  </property>
</Properties>
</file>